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6B0" w:rsidRDefault="007E36B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E36B0" w:rsidRDefault="007E36B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7E36B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36B0" w:rsidRDefault="007E36B0">
            <w:pPr>
              <w:pStyle w:val="ConsPlusNormal"/>
            </w:pPr>
            <w:r>
              <w:t>26 декабря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36B0" w:rsidRDefault="007E36B0">
            <w:pPr>
              <w:pStyle w:val="ConsPlusNormal"/>
              <w:jc w:val="right"/>
            </w:pPr>
            <w:r>
              <w:t>N 109-ЗС</w:t>
            </w:r>
          </w:p>
        </w:tc>
      </w:tr>
    </w:tbl>
    <w:p w:rsidR="007E36B0" w:rsidRDefault="007E36B0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7E36B0" w:rsidRDefault="007E36B0">
      <w:pPr>
        <w:pStyle w:val="ConsPlusNormal"/>
        <w:jc w:val="both"/>
      </w:pPr>
    </w:p>
    <w:p w:rsidR="007E36B0" w:rsidRDefault="007E36B0">
      <w:pPr>
        <w:pStyle w:val="ConsPlusTitle"/>
        <w:jc w:val="center"/>
      </w:pPr>
      <w:r>
        <w:t>АЛТАЙСКИЙ КРАЙ</w:t>
      </w:r>
    </w:p>
    <w:p w:rsidR="007E36B0" w:rsidRDefault="007E36B0">
      <w:pPr>
        <w:pStyle w:val="ConsPlusTitle"/>
        <w:jc w:val="center"/>
      </w:pPr>
    </w:p>
    <w:p w:rsidR="007E36B0" w:rsidRDefault="007E36B0">
      <w:pPr>
        <w:pStyle w:val="ConsPlusTitle"/>
        <w:jc w:val="center"/>
      </w:pPr>
      <w:r>
        <w:t>ЗАКОН</w:t>
      </w:r>
    </w:p>
    <w:p w:rsidR="007E36B0" w:rsidRDefault="007E36B0">
      <w:pPr>
        <w:pStyle w:val="ConsPlusTitle"/>
        <w:jc w:val="center"/>
      </w:pPr>
    </w:p>
    <w:p w:rsidR="007E36B0" w:rsidRDefault="007E36B0">
      <w:pPr>
        <w:pStyle w:val="ConsPlusTitle"/>
        <w:jc w:val="center"/>
      </w:pPr>
      <w:r>
        <w:t>О ПОРЯДКЕ ВЗАИМОДЕЙСТВИЯ ОРГАНА РЕГИОНАЛЬНОГО</w:t>
      </w:r>
    </w:p>
    <w:p w:rsidR="007E36B0" w:rsidRDefault="007E36B0">
      <w:pPr>
        <w:pStyle w:val="ConsPlusTitle"/>
        <w:jc w:val="center"/>
      </w:pPr>
      <w:r>
        <w:t>ГОСУДАРСТВЕННОГО ЖИЛИЩНОГО НАДЗОРА АЛТАЙСКОГО КРАЯ</w:t>
      </w:r>
    </w:p>
    <w:p w:rsidR="007E36B0" w:rsidRDefault="007E36B0">
      <w:pPr>
        <w:pStyle w:val="ConsPlusTitle"/>
        <w:jc w:val="center"/>
      </w:pPr>
      <w:r>
        <w:t>С ОРГАНАМИ МУНИЦИПАЛЬНОГО ЖИЛИЩНОГО КОНТРОЛЯ</w:t>
      </w:r>
    </w:p>
    <w:p w:rsidR="007E36B0" w:rsidRDefault="007E36B0">
      <w:pPr>
        <w:pStyle w:val="ConsPlusNormal"/>
        <w:jc w:val="both"/>
      </w:pPr>
    </w:p>
    <w:p w:rsidR="007E36B0" w:rsidRDefault="007E36B0">
      <w:pPr>
        <w:pStyle w:val="ConsPlusNormal"/>
        <w:jc w:val="right"/>
      </w:pPr>
      <w:proofErr w:type="gramStart"/>
      <w:r>
        <w:t>Принят</w:t>
      </w:r>
      <w:proofErr w:type="gramEnd"/>
    </w:p>
    <w:p w:rsidR="007E36B0" w:rsidRDefault="00C11171">
      <w:pPr>
        <w:pStyle w:val="ConsPlusNormal"/>
        <w:jc w:val="right"/>
      </w:pPr>
      <w:hyperlink r:id="rId5" w:history="1">
        <w:r w:rsidR="007E36B0">
          <w:rPr>
            <w:color w:val="0000FF"/>
          </w:rPr>
          <w:t>Постановлением</w:t>
        </w:r>
      </w:hyperlink>
      <w:r w:rsidR="007E36B0">
        <w:t xml:space="preserve"> </w:t>
      </w:r>
      <w:proofErr w:type="gramStart"/>
      <w:r w:rsidR="007E36B0">
        <w:t>Алтайского</w:t>
      </w:r>
      <w:proofErr w:type="gramEnd"/>
      <w:r w:rsidR="007E36B0">
        <w:t xml:space="preserve"> краевого</w:t>
      </w:r>
    </w:p>
    <w:p w:rsidR="007E36B0" w:rsidRDefault="007E36B0">
      <w:pPr>
        <w:pStyle w:val="ConsPlusNormal"/>
        <w:jc w:val="right"/>
      </w:pPr>
      <w:r>
        <w:t>Законодательного Собрания</w:t>
      </w:r>
    </w:p>
    <w:p w:rsidR="007E36B0" w:rsidRDefault="007E36B0">
      <w:pPr>
        <w:pStyle w:val="ConsPlusNormal"/>
        <w:jc w:val="right"/>
      </w:pPr>
      <w:r>
        <w:t>от 25.12.2012 N 663</w:t>
      </w:r>
    </w:p>
    <w:p w:rsidR="007E36B0" w:rsidRDefault="007E36B0">
      <w:pPr>
        <w:pStyle w:val="ConsPlusNormal"/>
        <w:jc w:val="both"/>
      </w:pPr>
    </w:p>
    <w:p w:rsidR="007E36B0" w:rsidRDefault="007E36B0">
      <w:pPr>
        <w:pStyle w:val="ConsPlusNormal"/>
        <w:ind w:firstLine="540"/>
        <w:jc w:val="both"/>
        <w:outlineLvl w:val="0"/>
      </w:pPr>
      <w:r>
        <w:t>Статья 1</w:t>
      </w:r>
    </w:p>
    <w:p w:rsidR="007E36B0" w:rsidRDefault="007E36B0">
      <w:pPr>
        <w:pStyle w:val="ConsPlusNormal"/>
        <w:jc w:val="both"/>
      </w:pPr>
    </w:p>
    <w:p w:rsidR="007E36B0" w:rsidRDefault="007E36B0">
      <w:pPr>
        <w:pStyle w:val="ConsPlusNormal"/>
        <w:ind w:firstLine="540"/>
        <w:jc w:val="both"/>
      </w:pPr>
      <w:r>
        <w:t>1. Орган регионального государственного жилищного надзора Алтайского края (далее - орган регионального государственного жилищного надзора) и органы муниципального жилищного контроля при организации и проведении проверок осуществляют взаимодействие по вопросам:</w:t>
      </w:r>
    </w:p>
    <w:p w:rsidR="007E36B0" w:rsidRDefault="007E36B0">
      <w:pPr>
        <w:pStyle w:val="ConsPlusNormal"/>
        <w:ind w:firstLine="540"/>
        <w:jc w:val="both"/>
      </w:pPr>
      <w:r>
        <w:t>1) технического состояния и использования муниципального жилищного фонда, общего имущества собственников помещений в многоквартирном доме, в составе которых находятся помещения муниципального жилищного фонда, своевременным выполнением работ по его содержанию и ремонту;</w:t>
      </w:r>
    </w:p>
    <w:p w:rsidR="007E36B0" w:rsidRDefault="007E36B0">
      <w:pPr>
        <w:pStyle w:val="ConsPlusNormal"/>
        <w:ind w:firstLine="540"/>
        <w:jc w:val="both"/>
      </w:pPr>
      <w:r>
        <w:t>2) соблюдения правил пользования нанимателями и членами их семей муниципальными жилыми помещениями, использования жилого помещения по целевому назначению;</w:t>
      </w:r>
    </w:p>
    <w:p w:rsidR="007E36B0" w:rsidRDefault="007E36B0">
      <w:pPr>
        <w:pStyle w:val="ConsPlusNormal"/>
        <w:ind w:firstLine="540"/>
        <w:jc w:val="both"/>
      </w:pPr>
      <w:r>
        <w:t>3) соблюдения правил предоставления коммунальных услуг пользователям помещений в многоквартирном доме, в составе которых находятся помещения муниципального жилищного фонда;</w:t>
      </w:r>
    </w:p>
    <w:p w:rsidR="007E36B0" w:rsidRDefault="007E36B0">
      <w:pPr>
        <w:pStyle w:val="ConsPlusNormal"/>
        <w:ind w:firstLine="540"/>
        <w:jc w:val="both"/>
      </w:pPr>
      <w:r>
        <w:t>4) наличия в многоквартирных домах, имеющих помещения муниципального жилищного фонда, приборов учета энергетических ресурсов, соблюдения обязательных требований энергетической эффективности.</w:t>
      </w:r>
    </w:p>
    <w:p w:rsidR="007E36B0" w:rsidRDefault="007E36B0">
      <w:pPr>
        <w:pStyle w:val="ConsPlusNormal"/>
        <w:ind w:firstLine="540"/>
        <w:jc w:val="both"/>
      </w:pPr>
      <w:r>
        <w:t>2. Принципами взаимодействия органа регионального государственного жилищного надзора и органов муниципального жилищного контроля являются:</w:t>
      </w:r>
    </w:p>
    <w:p w:rsidR="007E36B0" w:rsidRDefault="007E36B0">
      <w:pPr>
        <w:pStyle w:val="ConsPlusNormal"/>
        <w:ind w:firstLine="540"/>
        <w:jc w:val="both"/>
      </w:pPr>
      <w:r>
        <w:t>1) соблюдение прав и законных интересов юридических лиц, индивидуальных предпринимателей и граждан;</w:t>
      </w:r>
    </w:p>
    <w:p w:rsidR="007E36B0" w:rsidRDefault="007E36B0">
      <w:pPr>
        <w:pStyle w:val="ConsPlusNormal"/>
        <w:ind w:firstLine="540"/>
        <w:jc w:val="both"/>
      </w:pPr>
      <w:r>
        <w:t>2) проведение проверок в строгом соответствии с компетенцией органов муниципального жилищного контроля и органа регионального государственного жилищного надзора;</w:t>
      </w:r>
    </w:p>
    <w:p w:rsidR="007E36B0" w:rsidRDefault="007E36B0">
      <w:pPr>
        <w:pStyle w:val="ConsPlusNormal"/>
        <w:ind w:firstLine="540"/>
        <w:jc w:val="both"/>
      </w:pPr>
      <w:r>
        <w:t>3) независимость и самостоятельность должностных лиц органов муниципального жилищного контроля, органа регионального государственного жилищного надзора при реализации их полномочий.</w:t>
      </w:r>
    </w:p>
    <w:p w:rsidR="007E36B0" w:rsidRDefault="007E36B0">
      <w:pPr>
        <w:pStyle w:val="ConsPlusNormal"/>
        <w:ind w:firstLine="540"/>
        <w:jc w:val="both"/>
      </w:pPr>
      <w:r>
        <w:t>3. Формами взаимодействия органа регионального государственного жилищного надзора и органов муниципального жилищного контроля являются:</w:t>
      </w:r>
    </w:p>
    <w:p w:rsidR="007E36B0" w:rsidRDefault="007E36B0">
      <w:pPr>
        <w:pStyle w:val="ConsPlusNormal"/>
        <w:ind w:firstLine="540"/>
        <w:jc w:val="both"/>
      </w:pPr>
      <w:r>
        <w:t>1) информирование друг друга о нормативных правовых актах и методических документах по вопросам организации и осуществления муниципального жилищного контроля и регионального государственного жилищного надзора;</w:t>
      </w:r>
    </w:p>
    <w:p w:rsidR="007E36B0" w:rsidRDefault="007E36B0">
      <w:pPr>
        <w:pStyle w:val="ConsPlusNormal"/>
        <w:ind w:firstLine="540"/>
        <w:jc w:val="both"/>
      </w:pPr>
      <w:r>
        <w:t>2) предоставление информации и документов, необходимых для проверки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фонда;</w:t>
      </w:r>
    </w:p>
    <w:p w:rsidR="007E36B0" w:rsidRDefault="007E36B0">
      <w:pPr>
        <w:pStyle w:val="ConsPlusNormal"/>
        <w:ind w:firstLine="540"/>
        <w:jc w:val="both"/>
      </w:pPr>
      <w:r>
        <w:lastRenderedPageBreak/>
        <w:t>3) информирование муниципальными органами жилищного контроля органа регионального государственного жилищного надзора о результатах проводимых проверок, о соблюдении законодательства в жилищной сфере;</w:t>
      </w:r>
    </w:p>
    <w:p w:rsidR="007E36B0" w:rsidRDefault="007E36B0">
      <w:pPr>
        <w:pStyle w:val="ConsPlusNormal"/>
        <w:ind w:firstLine="540"/>
        <w:jc w:val="both"/>
      </w:pPr>
      <w:r>
        <w:t>4) направление органами муниципального жилищного контроля в случае выявления признаков административных правонарушений материалов в орган регионального государственного жилищного надзора для возбуждения дела об административном правонарушении и его рассмотрения;</w:t>
      </w:r>
    </w:p>
    <w:p w:rsidR="007E36B0" w:rsidRDefault="007E36B0">
      <w:pPr>
        <w:pStyle w:val="ConsPlusNormal"/>
        <w:ind w:firstLine="540"/>
        <w:jc w:val="both"/>
      </w:pPr>
      <w:r>
        <w:t>5) принятие административных регламентов взаимодействия органа регионального государственного жилищного надзора и органов муниципального контроля при осуществлении регионального государственного жилищного надзора, муниципального контроля;</w:t>
      </w:r>
    </w:p>
    <w:p w:rsidR="007E36B0" w:rsidRDefault="007E36B0">
      <w:pPr>
        <w:pStyle w:val="ConsPlusNormal"/>
        <w:ind w:firstLine="540"/>
        <w:jc w:val="both"/>
      </w:pPr>
      <w:r>
        <w:t xml:space="preserve">6) учет органом регионального государственного жилищного надзора при разработке ежегодного </w:t>
      </w:r>
      <w:proofErr w:type="gramStart"/>
      <w:r>
        <w:t>плана проведения плановых проверок предложений органов муниципального жилищного контроля</w:t>
      </w:r>
      <w:proofErr w:type="gramEnd"/>
      <w:r>
        <w:t>;</w:t>
      </w:r>
    </w:p>
    <w:p w:rsidR="007E36B0" w:rsidRDefault="007E36B0">
      <w:pPr>
        <w:pStyle w:val="ConsPlusNormal"/>
        <w:ind w:firstLine="540"/>
        <w:jc w:val="both"/>
      </w:pPr>
      <w:r>
        <w:t>7) определение целей, объемов, сроков проведения плановых и внеплановых совместных проверок и обследований жилищного фонда;</w:t>
      </w:r>
    </w:p>
    <w:p w:rsidR="007E36B0" w:rsidRDefault="007E36B0">
      <w:pPr>
        <w:pStyle w:val="ConsPlusNormal"/>
        <w:ind w:firstLine="540"/>
        <w:jc w:val="both"/>
      </w:pPr>
      <w:r>
        <w:t>8) оказание органам муниципального жилищного контроля информационно-методической, консультативной, организационной поддержки;</w:t>
      </w:r>
    </w:p>
    <w:p w:rsidR="007E36B0" w:rsidRDefault="007E36B0">
      <w:pPr>
        <w:pStyle w:val="ConsPlusNormal"/>
        <w:ind w:firstLine="540"/>
        <w:jc w:val="both"/>
      </w:pPr>
      <w:r>
        <w:t>9) подготовка в установленном порядке предложений о совершенствовании законодательства в части организации и осуществления регионального государственного жилищного надзора и муниципального жилищного контроля;</w:t>
      </w:r>
    </w:p>
    <w:p w:rsidR="007E36B0" w:rsidRDefault="007E36B0">
      <w:pPr>
        <w:pStyle w:val="ConsPlusNormal"/>
        <w:ind w:firstLine="540"/>
        <w:jc w:val="both"/>
      </w:pPr>
      <w:r>
        <w:t>10) проведение совместных совещаний.</w:t>
      </w:r>
    </w:p>
    <w:p w:rsidR="007E36B0" w:rsidRDefault="007E36B0">
      <w:pPr>
        <w:pStyle w:val="ConsPlusNormal"/>
        <w:ind w:firstLine="540"/>
        <w:jc w:val="both"/>
      </w:pPr>
      <w:r>
        <w:t>4. При организации взаимодействия орган регионального государственного жилищного надзора и органы муниципального жилищного контроля вправе создавать единые координационные и совещательные органы с участием в их работе экспертов и экспертных организаций.</w:t>
      </w:r>
    </w:p>
    <w:p w:rsidR="007E36B0" w:rsidRDefault="007E36B0">
      <w:pPr>
        <w:pStyle w:val="ConsPlusNormal"/>
        <w:jc w:val="both"/>
      </w:pPr>
    </w:p>
    <w:p w:rsidR="007E36B0" w:rsidRDefault="007E36B0">
      <w:pPr>
        <w:pStyle w:val="ConsPlusNormal"/>
        <w:ind w:firstLine="540"/>
        <w:jc w:val="both"/>
        <w:outlineLvl w:val="0"/>
      </w:pPr>
      <w:r>
        <w:t>Статья 2</w:t>
      </w:r>
    </w:p>
    <w:p w:rsidR="007E36B0" w:rsidRDefault="007E36B0">
      <w:pPr>
        <w:pStyle w:val="ConsPlusNormal"/>
        <w:jc w:val="both"/>
      </w:pPr>
    </w:p>
    <w:p w:rsidR="007E36B0" w:rsidRDefault="007E36B0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7E36B0" w:rsidRDefault="007E36B0">
      <w:pPr>
        <w:pStyle w:val="ConsPlusNormal"/>
        <w:jc w:val="both"/>
      </w:pPr>
    </w:p>
    <w:p w:rsidR="007E36B0" w:rsidRDefault="007E36B0">
      <w:pPr>
        <w:pStyle w:val="ConsPlusNormal"/>
        <w:jc w:val="right"/>
      </w:pPr>
      <w:r>
        <w:t>Губернатор</w:t>
      </w:r>
    </w:p>
    <w:p w:rsidR="007E36B0" w:rsidRDefault="007E36B0">
      <w:pPr>
        <w:pStyle w:val="ConsPlusNormal"/>
        <w:jc w:val="right"/>
      </w:pPr>
      <w:r>
        <w:t>Алтайского края</w:t>
      </w:r>
    </w:p>
    <w:p w:rsidR="007E36B0" w:rsidRDefault="007E36B0">
      <w:pPr>
        <w:pStyle w:val="ConsPlusNormal"/>
        <w:jc w:val="right"/>
      </w:pPr>
      <w:r>
        <w:t>А.Б.КАРЛИН</w:t>
      </w:r>
    </w:p>
    <w:p w:rsidR="007E36B0" w:rsidRDefault="007E36B0">
      <w:pPr>
        <w:pStyle w:val="ConsPlusNormal"/>
      </w:pPr>
      <w:r>
        <w:t>г. Барнаул</w:t>
      </w:r>
    </w:p>
    <w:p w:rsidR="007E36B0" w:rsidRDefault="007E36B0">
      <w:pPr>
        <w:pStyle w:val="ConsPlusNormal"/>
      </w:pPr>
      <w:r>
        <w:t>26 декабря 2012 года</w:t>
      </w:r>
    </w:p>
    <w:p w:rsidR="007E36B0" w:rsidRDefault="007E36B0">
      <w:pPr>
        <w:pStyle w:val="ConsPlusNormal"/>
      </w:pPr>
      <w:r>
        <w:t>N 109-ЗС</w:t>
      </w:r>
    </w:p>
    <w:p w:rsidR="007E36B0" w:rsidRDefault="007E36B0">
      <w:pPr>
        <w:pStyle w:val="ConsPlusNormal"/>
        <w:jc w:val="both"/>
      </w:pPr>
    </w:p>
    <w:p w:rsidR="007E36B0" w:rsidRDefault="007E36B0">
      <w:pPr>
        <w:pStyle w:val="ConsPlusNormal"/>
        <w:jc w:val="both"/>
      </w:pPr>
    </w:p>
    <w:p w:rsidR="007E36B0" w:rsidRDefault="007E36B0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DB6201" w:rsidRDefault="00DB6201"/>
    <w:sectPr w:rsidR="00DB6201" w:rsidSect="007A5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E36B0"/>
    <w:rsid w:val="00622302"/>
    <w:rsid w:val="007E36B0"/>
    <w:rsid w:val="00C11171"/>
    <w:rsid w:val="00DB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3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36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F80B18C55CBE780E8300993326459D6DFBB754E00D57DBDA3D989B2E61C1FKCW7G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3825</Characters>
  <Application>Microsoft Office Word</Application>
  <DocSecurity>0</DocSecurity>
  <Lines>31</Lines>
  <Paragraphs>8</Paragraphs>
  <ScaleCrop>false</ScaleCrop>
  <Company>office 2007 rus ent: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Светлана Геннадьевна</dc:creator>
  <cp:lastModifiedBy>GlavRed</cp:lastModifiedBy>
  <cp:revision>2</cp:revision>
  <dcterms:created xsi:type="dcterms:W3CDTF">2017-08-03T09:01:00Z</dcterms:created>
  <dcterms:modified xsi:type="dcterms:W3CDTF">2017-08-03T09:01:00Z</dcterms:modified>
</cp:coreProperties>
</file>