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2A7454">
        <w:rPr>
          <w:sz w:val="28"/>
          <w:szCs w:val="24"/>
          <w:lang w:eastAsia="ar-SA"/>
        </w:rPr>
        <w:t>05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2A7454">
        <w:rPr>
          <w:sz w:val="28"/>
          <w:szCs w:val="24"/>
          <w:lang w:eastAsia="ar-SA"/>
        </w:rPr>
        <w:t>мая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D71E20">
        <w:rPr>
          <w:sz w:val="28"/>
          <w:szCs w:val="24"/>
          <w:lang w:eastAsia="ar-SA"/>
        </w:rPr>
        <w:t>1</w:t>
      </w:r>
      <w:r w:rsidR="002A7454">
        <w:rPr>
          <w:sz w:val="28"/>
          <w:szCs w:val="24"/>
          <w:lang w:eastAsia="ar-SA"/>
        </w:rPr>
        <w:t>9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F4195E" w:rsidRPr="00310512" w:rsidRDefault="00EA1A9E" w:rsidP="003A7E59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072372">
              <w:rPr>
                <w:sz w:val="28"/>
                <w:szCs w:val="28"/>
              </w:rPr>
              <w:t>2</w:t>
            </w:r>
            <w:r w:rsidR="002A7454">
              <w:rPr>
                <w:sz w:val="28"/>
                <w:szCs w:val="28"/>
              </w:rPr>
              <w:t>1</w:t>
            </w:r>
            <w:r w:rsidR="00AB2F98">
              <w:rPr>
                <w:sz w:val="28"/>
              </w:rPr>
              <w:t>.</w:t>
            </w:r>
            <w:r w:rsidR="002A7454">
              <w:rPr>
                <w:sz w:val="28"/>
              </w:rPr>
              <w:t>03</w:t>
            </w:r>
            <w:r w:rsidR="0036754E">
              <w:rPr>
                <w:sz w:val="28"/>
              </w:rPr>
              <w:t>.201</w:t>
            </w:r>
            <w:r w:rsidR="00D71E20">
              <w:rPr>
                <w:sz w:val="28"/>
              </w:rPr>
              <w:t>6</w:t>
            </w:r>
            <w:r w:rsidR="0036754E">
              <w:rPr>
                <w:sz w:val="28"/>
              </w:rPr>
              <w:t xml:space="preserve"> № </w:t>
            </w:r>
            <w:r w:rsidR="002A7454">
              <w:rPr>
                <w:sz w:val="28"/>
              </w:rPr>
              <w:t>14</w:t>
            </w:r>
            <w:r w:rsidR="0036754E">
              <w:rPr>
                <w:sz w:val="28"/>
              </w:rPr>
              <w:t xml:space="preserve">, состоявшихся </w:t>
            </w:r>
            <w:r w:rsidR="00072372">
              <w:rPr>
                <w:sz w:val="28"/>
              </w:rPr>
              <w:t>2</w:t>
            </w:r>
            <w:r w:rsidR="002A7454">
              <w:rPr>
                <w:sz w:val="28"/>
              </w:rPr>
              <w:t>1</w:t>
            </w:r>
            <w:r w:rsidR="00AB2F98">
              <w:rPr>
                <w:sz w:val="28"/>
              </w:rPr>
              <w:t>.</w:t>
            </w:r>
            <w:r w:rsidR="00584887">
              <w:rPr>
                <w:sz w:val="28"/>
              </w:rPr>
              <w:t>0</w:t>
            </w:r>
            <w:r w:rsidR="002A7454">
              <w:rPr>
                <w:sz w:val="28"/>
              </w:rPr>
              <w:t>4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1D7AB3">
      <w:pPr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72372">
        <w:rPr>
          <w:sz w:val="28"/>
        </w:rPr>
        <w:t>2</w:t>
      </w:r>
      <w:r w:rsidR="002A7454">
        <w:rPr>
          <w:sz w:val="28"/>
        </w:rPr>
        <w:t>1</w:t>
      </w:r>
      <w:r w:rsidR="00C70A62">
        <w:rPr>
          <w:sz w:val="28"/>
        </w:rPr>
        <w:t>.</w:t>
      </w:r>
      <w:r w:rsidR="00584887">
        <w:rPr>
          <w:sz w:val="28"/>
        </w:rPr>
        <w:t>0</w:t>
      </w:r>
      <w:r w:rsidR="002A7454">
        <w:rPr>
          <w:sz w:val="28"/>
        </w:rPr>
        <w:t>4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</w:t>
      </w:r>
      <w:r w:rsidR="0079149B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2A7454">
        <w:rPr>
          <w:sz w:val="28"/>
          <w:szCs w:val="28"/>
        </w:rPr>
        <w:t xml:space="preserve"> предоставление разрешения на отклонение от предельных параметров разрешенного строительства, реконструкции объектов капитального строительства,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72372">
        <w:rPr>
          <w:sz w:val="28"/>
        </w:rPr>
        <w:t>2</w:t>
      </w:r>
      <w:r w:rsidR="002A7454">
        <w:rPr>
          <w:sz w:val="28"/>
        </w:rPr>
        <w:t>1</w:t>
      </w:r>
      <w:r w:rsidR="00EA1A9E">
        <w:rPr>
          <w:sz w:val="28"/>
        </w:rPr>
        <w:t>.</w:t>
      </w:r>
      <w:r w:rsidR="00D71E20">
        <w:rPr>
          <w:sz w:val="28"/>
        </w:rPr>
        <w:t>0</w:t>
      </w:r>
      <w:r w:rsidR="002A7454">
        <w:rPr>
          <w:sz w:val="28"/>
        </w:rPr>
        <w:t>3</w:t>
      </w:r>
      <w:r w:rsidR="00EA1A9E">
        <w:rPr>
          <w:sz w:val="28"/>
        </w:rPr>
        <w:t>.</w:t>
      </w:r>
      <w:r w:rsidR="0036754E">
        <w:rPr>
          <w:sz w:val="28"/>
        </w:rPr>
        <w:t>201</w:t>
      </w:r>
      <w:r w:rsidR="00D71E20">
        <w:rPr>
          <w:sz w:val="28"/>
        </w:rPr>
        <w:t>6</w:t>
      </w:r>
      <w:r w:rsidR="003259C5" w:rsidRPr="00B97EC9">
        <w:rPr>
          <w:sz w:val="28"/>
        </w:rPr>
        <w:t xml:space="preserve"> № </w:t>
      </w:r>
      <w:r w:rsidR="002A7454">
        <w:rPr>
          <w:sz w:val="28"/>
        </w:rPr>
        <w:t>14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072372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</w:t>
      </w:r>
      <w:r w:rsidR="00D71E20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2A7454">
        <w:rPr>
          <w:sz w:val="28"/>
          <w:szCs w:val="28"/>
        </w:rPr>
        <w:t>,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72372">
        <w:rPr>
          <w:sz w:val="28"/>
        </w:rPr>
        <w:t>2</w:t>
      </w:r>
      <w:r w:rsidR="002A7454">
        <w:rPr>
          <w:sz w:val="28"/>
        </w:rPr>
        <w:t>1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2A7454">
        <w:rPr>
          <w:sz w:val="28"/>
        </w:rPr>
        <w:t>4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072372">
        <w:rPr>
          <w:sz w:val="28"/>
        </w:rPr>
        <w:t>2</w:t>
      </w:r>
      <w:r w:rsidR="002A7454">
        <w:rPr>
          <w:sz w:val="28"/>
        </w:rPr>
        <w:t>1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2A7454">
        <w:rPr>
          <w:sz w:val="28"/>
        </w:rPr>
        <w:t>4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</w:t>
      </w:r>
      <w:r w:rsidR="0079149B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</w:t>
      </w:r>
      <w:r w:rsidR="002A7454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строительства,</w:t>
      </w:r>
      <w:r w:rsidR="002A7454">
        <w:rPr>
          <w:sz w:val="28"/>
        </w:rPr>
        <w:t xml:space="preserve"> </w:t>
      </w:r>
      <w:r w:rsidR="00E83120">
        <w:rPr>
          <w:sz w:val="28"/>
        </w:rPr>
        <w:t>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072372">
        <w:rPr>
          <w:sz w:val="28"/>
          <w:szCs w:val="28"/>
        </w:rPr>
        <w:t>2</w:t>
      </w:r>
      <w:r w:rsidR="002A7454">
        <w:rPr>
          <w:sz w:val="28"/>
          <w:szCs w:val="28"/>
        </w:rPr>
        <w:t>1</w:t>
      </w:r>
      <w:r w:rsidR="00745557">
        <w:rPr>
          <w:sz w:val="28"/>
          <w:szCs w:val="28"/>
        </w:rPr>
        <w:t>.</w:t>
      </w:r>
      <w:r w:rsidR="00D71E20">
        <w:rPr>
          <w:sz w:val="28"/>
          <w:szCs w:val="28"/>
        </w:rPr>
        <w:t>0</w:t>
      </w:r>
      <w:r w:rsidR="002A7454">
        <w:rPr>
          <w:sz w:val="28"/>
          <w:szCs w:val="28"/>
        </w:rPr>
        <w:t>3</w:t>
      </w:r>
      <w:r w:rsidR="0036754E">
        <w:rPr>
          <w:sz w:val="28"/>
          <w:szCs w:val="28"/>
        </w:rPr>
        <w:t>.201</w:t>
      </w:r>
      <w:r w:rsidR="00D71E20">
        <w:rPr>
          <w:sz w:val="28"/>
          <w:szCs w:val="28"/>
        </w:rPr>
        <w:t>6</w:t>
      </w:r>
      <w:r w:rsidR="003259C5" w:rsidRPr="00B97EC9">
        <w:rPr>
          <w:sz w:val="28"/>
        </w:rPr>
        <w:t xml:space="preserve"> № </w:t>
      </w:r>
      <w:r w:rsidR="002A7454">
        <w:rPr>
          <w:sz w:val="28"/>
        </w:rPr>
        <w:t>14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</w:t>
      </w:r>
      <w:r w:rsidR="00D71E20">
        <w:rPr>
          <w:sz w:val="28"/>
          <w:szCs w:val="28"/>
        </w:rPr>
        <w:t>а</w:t>
      </w:r>
      <w:r w:rsidR="00475536">
        <w:rPr>
          <w:sz w:val="28"/>
          <w:szCs w:val="28"/>
        </w:rPr>
        <w:t xml:space="preserve"> капитального строительства</w:t>
      </w:r>
      <w:r w:rsidR="002A7454">
        <w:rPr>
          <w:sz w:val="28"/>
          <w:szCs w:val="28"/>
        </w:rPr>
        <w:t>,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72372">
        <w:rPr>
          <w:sz w:val="28"/>
        </w:rPr>
        <w:t>2</w:t>
      </w:r>
      <w:r w:rsidR="002A7454">
        <w:rPr>
          <w:sz w:val="28"/>
        </w:rPr>
        <w:t>1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2A7454">
        <w:rPr>
          <w:sz w:val="28"/>
        </w:rPr>
        <w:t>4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lastRenderedPageBreak/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2D0" w:rsidRDefault="00FF62D0">
      <w:r>
        <w:separator/>
      </w:r>
    </w:p>
  </w:endnote>
  <w:endnote w:type="continuationSeparator" w:id="1">
    <w:p w:rsidR="00FF62D0" w:rsidRDefault="00FF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339BD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2D0" w:rsidRDefault="00FF62D0">
      <w:r>
        <w:separator/>
      </w:r>
    </w:p>
  </w:footnote>
  <w:footnote w:type="continuationSeparator" w:id="1">
    <w:p w:rsidR="00FF62D0" w:rsidRDefault="00FF6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339BD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339BD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7AB3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380"/>
    <w:rsid w:val="00033AAA"/>
    <w:rsid w:val="00037B9B"/>
    <w:rsid w:val="00050F56"/>
    <w:rsid w:val="000549D4"/>
    <w:rsid w:val="00057379"/>
    <w:rsid w:val="00062E95"/>
    <w:rsid w:val="00070107"/>
    <w:rsid w:val="00072372"/>
    <w:rsid w:val="00072E0C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033E"/>
    <w:rsid w:val="001C3DC4"/>
    <w:rsid w:val="001D7AB3"/>
    <w:rsid w:val="001E39EB"/>
    <w:rsid w:val="001E7E80"/>
    <w:rsid w:val="001F3F68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A7454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3B9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35FD7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480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149B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94923"/>
    <w:rsid w:val="008A492F"/>
    <w:rsid w:val="008B3A0A"/>
    <w:rsid w:val="008B4520"/>
    <w:rsid w:val="008B45AA"/>
    <w:rsid w:val="008C339D"/>
    <w:rsid w:val="008C5BC7"/>
    <w:rsid w:val="008D60E1"/>
    <w:rsid w:val="008E266B"/>
    <w:rsid w:val="008E7394"/>
    <w:rsid w:val="008F4AF0"/>
    <w:rsid w:val="00901A03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439DE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1E20"/>
    <w:rsid w:val="00D73870"/>
    <w:rsid w:val="00D926F2"/>
    <w:rsid w:val="00DA5420"/>
    <w:rsid w:val="00DB7493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339BD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  <w:rsid w:val="00FF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2015-06-18T03:38:00Z</cp:lastPrinted>
  <dcterms:created xsi:type="dcterms:W3CDTF">2016-05-05T03:02:00Z</dcterms:created>
  <dcterms:modified xsi:type="dcterms:W3CDTF">2016-05-05T03:02:00Z</dcterms:modified>
</cp:coreProperties>
</file>