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55" w:rsidRPr="002255DF" w:rsidRDefault="00304555" w:rsidP="002255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5DF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304555" w:rsidRPr="002255DF" w:rsidRDefault="00304555" w:rsidP="002255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5DF">
        <w:rPr>
          <w:rFonts w:ascii="Arial" w:hAnsi="Arial" w:cs="Arial"/>
          <w:b/>
          <w:sz w:val="24"/>
          <w:szCs w:val="24"/>
        </w:rPr>
        <w:t>АЛТАЙСКОГО КРАЯ</w:t>
      </w:r>
    </w:p>
    <w:p w:rsidR="00304555" w:rsidRPr="002255DF" w:rsidRDefault="00304555" w:rsidP="002255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4555" w:rsidRPr="002255DF" w:rsidRDefault="00304555" w:rsidP="002255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5DF">
        <w:rPr>
          <w:rFonts w:ascii="Arial" w:hAnsi="Arial" w:cs="Arial"/>
          <w:b/>
          <w:sz w:val="24"/>
          <w:szCs w:val="24"/>
        </w:rPr>
        <w:t>ПОСТАНОВЛЕНИЕ</w:t>
      </w:r>
    </w:p>
    <w:p w:rsidR="002255DF" w:rsidRDefault="0000356A" w:rsidP="002255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255DF">
        <w:rPr>
          <w:rFonts w:ascii="Arial" w:hAnsi="Arial" w:cs="Arial"/>
          <w:b/>
          <w:sz w:val="24"/>
          <w:szCs w:val="24"/>
        </w:rPr>
        <w:t>23.08.2016</w:t>
      </w:r>
      <w:r w:rsidR="002255D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2255DF">
        <w:rPr>
          <w:rFonts w:ascii="Arial" w:hAnsi="Arial" w:cs="Arial"/>
          <w:b/>
          <w:sz w:val="24"/>
          <w:szCs w:val="24"/>
        </w:rPr>
        <w:t xml:space="preserve"> </w:t>
      </w:r>
      <w:r w:rsidR="00304555" w:rsidRPr="002255DF">
        <w:rPr>
          <w:rFonts w:ascii="Arial" w:hAnsi="Arial" w:cs="Arial"/>
          <w:b/>
          <w:sz w:val="24"/>
          <w:szCs w:val="24"/>
        </w:rPr>
        <w:t xml:space="preserve">№ </w:t>
      </w:r>
      <w:r w:rsidRPr="002255DF">
        <w:rPr>
          <w:rFonts w:ascii="Arial" w:hAnsi="Arial" w:cs="Arial"/>
          <w:b/>
          <w:sz w:val="24"/>
          <w:szCs w:val="24"/>
        </w:rPr>
        <w:t>1378</w:t>
      </w:r>
    </w:p>
    <w:p w:rsidR="00304555" w:rsidRDefault="00304555" w:rsidP="002255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5DF">
        <w:rPr>
          <w:rFonts w:ascii="Arial" w:hAnsi="Arial" w:cs="Arial"/>
          <w:b/>
          <w:sz w:val="24"/>
          <w:szCs w:val="24"/>
        </w:rPr>
        <w:t>г. Белокуриха</w:t>
      </w:r>
    </w:p>
    <w:p w:rsidR="002255DF" w:rsidRDefault="002255DF" w:rsidP="002255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55DF" w:rsidRPr="002255DF" w:rsidRDefault="002255DF" w:rsidP="002255DF">
      <w:pPr>
        <w:spacing w:after="0" w:line="240" w:lineRule="auto"/>
        <w:ind w:right="4253"/>
        <w:jc w:val="both"/>
        <w:rPr>
          <w:rFonts w:ascii="Arial" w:hAnsi="Arial" w:cs="Arial"/>
          <w:b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>О финансовых условиях осуществления закупок товаров, работ, услуг за счет средств бюджета городского округа</w:t>
      </w:r>
    </w:p>
    <w:p w:rsidR="00304555" w:rsidRPr="002255DF" w:rsidRDefault="00304555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color w:val="000000"/>
          <w:sz w:val="24"/>
          <w:szCs w:val="24"/>
        </w:rPr>
        <w:t>На основании Федерального закона от 06.10.2003 № 131-ФЗ «</w:t>
      </w:r>
      <w:r w:rsidRPr="002255DF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2255DF">
        <w:rPr>
          <w:rFonts w:ascii="Arial" w:hAnsi="Arial" w:cs="Arial"/>
          <w:color w:val="000000"/>
          <w:sz w:val="24"/>
          <w:szCs w:val="24"/>
        </w:rPr>
        <w:t>»,</w:t>
      </w:r>
      <w:r w:rsidRPr="002255DF">
        <w:rPr>
          <w:rFonts w:ascii="Arial" w:hAnsi="Arial" w:cs="Arial"/>
          <w:sz w:val="24"/>
          <w:szCs w:val="24"/>
        </w:rPr>
        <w:t xml:space="preserve"> Федерального </w:t>
      </w:r>
      <w:hyperlink r:id="rId7" w:history="1">
        <w:r w:rsidRPr="002255DF">
          <w:rPr>
            <w:rFonts w:ascii="Arial" w:hAnsi="Arial" w:cs="Arial"/>
            <w:sz w:val="24"/>
            <w:szCs w:val="24"/>
          </w:rPr>
          <w:t>закона</w:t>
        </w:r>
      </w:hyperlink>
      <w:r w:rsidRPr="002255DF">
        <w:rPr>
          <w:rFonts w:ascii="Arial" w:hAnsi="Arial" w:cs="Arial"/>
          <w:sz w:val="24"/>
          <w:szCs w:val="24"/>
        </w:rPr>
        <w:t xml:space="preserve"> от 05.04.2013 № 44-ФЗ </w:t>
      </w:r>
      <w:r w:rsidR="00696BFA" w:rsidRPr="002255DF">
        <w:rPr>
          <w:rFonts w:ascii="Arial" w:hAnsi="Arial" w:cs="Arial"/>
          <w:sz w:val="24"/>
          <w:szCs w:val="24"/>
        </w:rPr>
        <w:t>«</w:t>
      </w:r>
      <w:r w:rsidRPr="002255DF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696BFA" w:rsidRPr="002255DF">
        <w:rPr>
          <w:rFonts w:ascii="Arial" w:hAnsi="Arial" w:cs="Arial"/>
          <w:sz w:val="24"/>
          <w:szCs w:val="24"/>
        </w:rPr>
        <w:t>арственных и муниципальных нужд»</w:t>
      </w:r>
      <w:r w:rsidRPr="002255DF">
        <w:rPr>
          <w:rFonts w:ascii="Arial" w:hAnsi="Arial" w:cs="Arial"/>
          <w:sz w:val="24"/>
          <w:szCs w:val="24"/>
        </w:rPr>
        <w:t xml:space="preserve">, </w:t>
      </w:r>
      <w:r w:rsidRPr="002255DF">
        <w:rPr>
          <w:rFonts w:ascii="Arial" w:hAnsi="Arial" w:cs="Arial"/>
          <w:color w:val="000000"/>
          <w:sz w:val="24"/>
          <w:szCs w:val="24"/>
        </w:rPr>
        <w:t>в целях повышения эффективности осуществления закупок товаров, работ, услуг для муниципальных нужд муниципального образования город Белокуриха Алтайского края,</w:t>
      </w:r>
      <w:r w:rsidR="00696BFA" w:rsidRPr="002255DF">
        <w:rPr>
          <w:rFonts w:ascii="Arial" w:hAnsi="Arial" w:cs="Arial"/>
          <w:sz w:val="24"/>
          <w:szCs w:val="24"/>
        </w:rPr>
        <w:t xml:space="preserve"> руководствуясь ч. 7</w:t>
      </w:r>
      <w:r w:rsidRPr="002255DF">
        <w:rPr>
          <w:rFonts w:ascii="Arial" w:hAnsi="Arial" w:cs="Arial"/>
          <w:sz w:val="24"/>
          <w:szCs w:val="24"/>
        </w:rPr>
        <w:t xml:space="preserve"> ст. 46 Устава муниципального образования город Белокуриха Алтайского края, </w:t>
      </w:r>
      <w:r w:rsidRPr="002255D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04555" w:rsidRPr="002255DF" w:rsidRDefault="00304555" w:rsidP="002255DF">
      <w:pPr>
        <w:tabs>
          <w:tab w:val="left" w:pos="93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>ПОСТАНОВЛЯЮ:</w:t>
      </w:r>
    </w:p>
    <w:p w:rsidR="00304555" w:rsidRPr="002255DF" w:rsidRDefault="002255DF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4555" w:rsidRPr="002255DF">
        <w:rPr>
          <w:rFonts w:ascii="Arial" w:hAnsi="Arial" w:cs="Arial"/>
          <w:sz w:val="24"/>
          <w:szCs w:val="24"/>
        </w:rPr>
        <w:t xml:space="preserve">Муниципальные заказчики, муниципальные бюджетные и автономные учреждения и иные юридические лица, осуществляющие закупки в соответствии с требованиями Федерального </w:t>
      </w:r>
      <w:hyperlink r:id="rId8" w:history="1">
        <w:r w:rsidR="00304555" w:rsidRPr="002255DF">
          <w:rPr>
            <w:rFonts w:ascii="Arial" w:hAnsi="Arial" w:cs="Arial"/>
            <w:sz w:val="24"/>
            <w:szCs w:val="24"/>
          </w:rPr>
          <w:t>закона</w:t>
        </w:r>
      </w:hyperlink>
      <w:r w:rsidR="00304555" w:rsidRPr="002255DF">
        <w:rPr>
          <w:rFonts w:ascii="Arial" w:hAnsi="Arial" w:cs="Arial"/>
          <w:sz w:val="24"/>
          <w:szCs w:val="24"/>
        </w:rPr>
        <w:t xml:space="preserve"> от 05.04.2013 № 44-ФЗ </w:t>
      </w:r>
      <w:r w:rsidR="00696BFA" w:rsidRPr="002255DF">
        <w:rPr>
          <w:rFonts w:ascii="Arial" w:hAnsi="Arial" w:cs="Arial"/>
          <w:sz w:val="24"/>
          <w:szCs w:val="24"/>
        </w:rPr>
        <w:t>«</w:t>
      </w:r>
      <w:r w:rsidR="00304555" w:rsidRPr="002255DF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696BFA" w:rsidRPr="002255DF">
        <w:rPr>
          <w:rFonts w:ascii="Arial" w:hAnsi="Arial" w:cs="Arial"/>
          <w:sz w:val="24"/>
          <w:szCs w:val="24"/>
        </w:rPr>
        <w:t>арственных и муниципальных нужд» (далее – «Федеральный закон»</w:t>
      </w:r>
      <w:r w:rsidR="00304555" w:rsidRPr="002255DF">
        <w:rPr>
          <w:rFonts w:ascii="Arial" w:hAnsi="Arial" w:cs="Arial"/>
          <w:sz w:val="24"/>
          <w:szCs w:val="24"/>
        </w:rPr>
        <w:t xml:space="preserve">) при заключении муниципальных контрактов (договоров) </w:t>
      </w:r>
      <w:r w:rsidR="00696BFA" w:rsidRPr="002255DF">
        <w:rPr>
          <w:rFonts w:ascii="Arial" w:hAnsi="Arial" w:cs="Arial"/>
          <w:sz w:val="24"/>
          <w:szCs w:val="24"/>
        </w:rPr>
        <w:t>(далее – «муниципальный контракт»</w:t>
      </w:r>
      <w:r w:rsidR="00304555" w:rsidRPr="002255DF">
        <w:rPr>
          <w:rFonts w:ascii="Arial" w:hAnsi="Arial" w:cs="Arial"/>
          <w:sz w:val="24"/>
          <w:szCs w:val="24"/>
        </w:rPr>
        <w:t>) на поставку товаров, выполнение работ, оказание услуг вправе предусматривать авансовые платежи:</w:t>
      </w: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>- в размере до 100 процентов суммы муниципального контракта, но не более бюджетных ассигнований, доведенных на соответствующий финансовый год (объема финансового обеспечения, предусмотренного соглашением о предоставлении субсидии), - по муниципальным контрактам на оказание услуг связи, на подписку на печатные издания и на их приобретение, на целевую контрактную подготовку специалистов с дополнительными платными образовательными услугами, на оказание услуг по профессиональной переподготовке муниципальных служащих, на обучение на курсах повышения квалификации, на приобретение авиа - и железнодорожных билетов, билетов для проезда городским и пригородным транспортом, путевок на санаторно-курортное лечение, на обязательное страхование гражданской ответственности владельцев автотранспортных средств, на проведение государственной экспертизы проектной документации и проверки достоверности определения сметной стоимости объекта;</w:t>
      </w:r>
    </w:p>
    <w:p w:rsidR="00304555" w:rsidRPr="002255DF" w:rsidRDefault="00304555" w:rsidP="00225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 xml:space="preserve">- в размере до 30 процентов суммы муниципального контракта, но не более 30 процентов бюджетных ассигнований, доведенных на соответствующий финансовый год (объема финансового обеспечения, предусмотренного соглашением о предоставлении субсидии), - по муниципальным контрактам на выполнение работ по обеспечению дорожной деятельности на автомобильных дорогах межмуниципального и местного значения, по объектам в рамках реализации мероприятий федеральной целевой </w:t>
      </w:r>
      <w:hyperlink r:id="rId9" w:history="1">
        <w:r w:rsidRPr="002255DF">
          <w:rPr>
            <w:rFonts w:ascii="Arial" w:hAnsi="Arial" w:cs="Arial"/>
            <w:sz w:val="24"/>
            <w:szCs w:val="24"/>
          </w:rPr>
          <w:t>программы</w:t>
        </w:r>
      </w:hyperlink>
      <w:r w:rsidR="00696BFA" w:rsidRPr="002255DF">
        <w:rPr>
          <w:rFonts w:ascii="Arial" w:hAnsi="Arial" w:cs="Arial"/>
          <w:sz w:val="24"/>
          <w:szCs w:val="24"/>
        </w:rPr>
        <w:t xml:space="preserve"> «</w:t>
      </w:r>
      <w:r w:rsidRPr="002255DF">
        <w:rPr>
          <w:rFonts w:ascii="Arial" w:hAnsi="Arial" w:cs="Arial"/>
          <w:sz w:val="24"/>
          <w:szCs w:val="24"/>
        </w:rPr>
        <w:t>Развитие внутреннего и въездного туризма в Российск</w:t>
      </w:r>
      <w:r w:rsidR="00696BFA" w:rsidRPr="002255DF">
        <w:rPr>
          <w:rFonts w:ascii="Arial" w:hAnsi="Arial" w:cs="Arial"/>
          <w:sz w:val="24"/>
          <w:szCs w:val="24"/>
        </w:rPr>
        <w:t>ой Федерации (2011 - 2018 годы)», утвержденной Постановлением Правительства Российской Федерации от 02.08.2011 № 644</w:t>
      </w:r>
      <w:r w:rsidR="00626BBC" w:rsidRPr="002255DF">
        <w:rPr>
          <w:rFonts w:ascii="Arial" w:hAnsi="Arial" w:cs="Arial"/>
          <w:sz w:val="24"/>
          <w:szCs w:val="24"/>
        </w:rPr>
        <w:t>;</w:t>
      </w:r>
    </w:p>
    <w:p w:rsidR="00304555" w:rsidRPr="002255DF" w:rsidRDefault="00304555" w:rsidP="00225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 xml:space="preserve">- в размере до 30 процентов суммы муниципального контракта, но не более 30 процентов бюджетных ассигнований, доведенных на соответствующий финансовый год (объема финансового обеспечения, предусмотренного соглашением о предоставлении </w:t>
      </w:r>
      <w:r w:rsidRPr="002255DF">
        <w:rPr>
          <w:rFonts w:ascii="Arial" w:hAnsi="Arial" w:cs="Arial"/>
          <w:sz w:val="24"/>
          <w:szCs w:val="24"/>
        </w:rPr>
        <w:lastRenderedPageBreak/>
        <w:t xml:space="preserve">субсидии), - по остальным муниципальным контрактам, за исключением указанных в </w:t>
      </w:r>
      <w:hyperlink r:id="rId10" w:history="1">
        <w:r w:rsidRPr="002255DF">
          <w:rPr>
            <w:rFonts w:ascii="Arial" w:hAnsi="Arial" w:cs="Arial"/>
            <w:sz w:val="24"/>
            <w:szCs w:val="24"/>
          </w:rPr>
          <w:t>пункте 2</w:t>
        </w:r>
      </w:hyperlink>
      <w:r w:rsidRPr="002255DF">
        <w:rPr>
          <w:rFonts w:ascii="Arial" w:hAnsi="Arial" w:cs="Arial"/>
          <w:sz w:val="24"/>
          <w:szCs w:val="24"/>
        </w:rPr>
        <w:t xml:space="preserve"> настоящего постановления, а также, если иное не предусмотрено нормативными правовыми актами Российской Федерации, Алтайского края, муниципального образования город Белокуриха Алтайского края.</w:t>
      </w: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14"/>
      <w:bookmarkEnd w:id="0"/>
      <w:r w:rsidRPr="002255DF">
        <w:rPr>
          <w:rFonts w:ascii="Arial" w:hAnsi="Arial" w:cs="Arial"/>
          <w:sz w:val="24"/>
          <w:szCs w:val="24"/>
        </w:rPr>
        <w:t>2. Установить, что на подрядные работы по строительству, реконструкции, капитальному ремонту объектов муниципальной собственности и на приобретение имущества авансовые платежи не предусматриваются, за исключением работ по обеспечению дорожной деятельности на автомобильных дорогах местного значения, по строительству в рамках реализации мероприятий федеральной целевой программы «Развитие внутреннего и въездного туризма в Российской Федерации (2011 -2018 годы)»</w:t>
      </w:r>
      <w:r w:rsidR="00842CFF" w:rsidRPr="002255DF">
        <w:rPr>
          <w:rFonts w:ascii="Arial" w:hAnsi="Arial" w:cs="Arial"/>
          <w:sz w:val="24"/>
          <w:szCs w:val="24"/>
        </w:rPr>
        <w:t>, утвержденной Постановлением Правительства Российской Федерации от 02.08.2011 № 644</w:t>
      </w:r>
      <w:r w:rsidRPr="002255DF">
        <w:rPr>
          <w:rFonts w:ascii="Arial" w:hAnsi="Arial" w:cs="Arial"/>
          <w:sz w:val="24"/>
          <w:szCs w:val="24"/>
        </w:rPr>
        <w:t>.</w:t>
      </w: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 xml:space="preserve">3. Установить, что при проведении конкурсов и аукционов на право заключения муниципальных контрактов на выполнение работ по строительству, реконструкции, капитальному ремонту объектов капитального строительства за счет средств бюджета городского округа, за исключением указанных в </w:t>
      </w:r>
      <w:hyperlink w:anchor="P18" w:history="1">
        <w:r w:rsidRPr="002255DF">
          <w:rPr>
            <w:rFonts w:ascii="Arial" w:hAnsi="Arial" w:cs="Arial"/>
            <w:sz w:val="24"/>
            <w:szCs w:val="24"/>
          </w:rPr>
          <w:t>пункте 4</w:t>
        </w:r>
      </w:hyperlink>
      <w:r w:rsidRPr="002255DF">
        <w:rPr>
          <w:rFonts w:ascii="Arial" w:hAnsi="Arial" w:cs="Arial"/>
          <w:sz w:val="24"/>
          <w:szCs w:val="24"/>
        </w:rPr>
        <w:t xml:space="preserve"> настоящего постановления, должны предусматриваться следующие условия:</w:t>
      </w: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 xml:space="preserve">- обеспечение заявки на участие в закупке в размере 1 процента, в случае если начальная (максимальная) цена контракта не превышает 3000 тыс. рублей; в размере 5 процентов при начальной (максимальной) цене контракта свыше 3000 тыс. рублей (за исключением случаев, когда закупка осуществляется в соответствии со </w:t>
      </w:r>
      <w:hyperlink r:id="rId11" w:history="1">
        <w:r w:rsidRPr="002255DF">
          <w:rPr>
            <w:rFonts w:ascii="Arial" w:hAnsi="Arial" w:cs="Arial"/>
            <w:sz w:val="24"/>
            <w:szCs w:val="24"/>
          </w:rPr>
          <w:t>статьями 28</w:t>
        </w:r>
      </w:hyperlink>
      <w:r w:rsidRPr="002255DF">
        <w:rPr>
          <w:rFonts w:ascii="Arial" w:hAnsi="Arial" w:cs="Arial"/>
          <w:sz w:val="24"/>
          <w:szCs w:val="24"/>
        </w:rPr>
        <w:t xml:space="preserve"> - </w:t>
      </w:r>
      <w:hyperlink r:id="rId12" w:history="1">
        <w:r w:rsidRPr="002255DF">
          <w:rPr>
            <w:rFonts w:ascii="Arial" w:hAnsi="Arial" w:cs="Arial"/>
            <w:sz w:val="24"/>
            <w:szCs w:val="24"/>
          </w:rPr>
          <w:t>30</w:t>
        </w:r>
      </w:hyperlink>
      <w:r w:rsidRPr="002255DF">
        <w:rPr>
          <w:rFonts w:ascii="Arial" w:hAnsi="Arial" w:cs="Arial"/>
          <w:sz w:val="24"/>
          <w:szCs w:val="24"/>
        </w:rPr>
        <w:t xml:space="preserve"> Федерального закона и участником закупки является учреждение или предприятие уголовно-исполнительной системы, организация инвалидов, субъект малого предпринимательства либо социально ориентированная некоммерческая организация);</w:t>
      </w: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>- обеспечение исполнения муниципального контракта в размере 30 процентов его начальной (максимальной) цены.</w:t>
      </w: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8"/>
      <w:bookmarkEnd w:id="1"/>
      <w:r w:rsidRPr="002255DF">
        <w:rPr>
          <w:rFonts w:ascii="Arial" w:hAnsi="Arial" w:cs="Arial"/>
          <w:sz w:val="24"/>
          <w:szCs w:val="24"/>
        </w:rPr>
        <w:t>4. Установить, что при проведении конкурсов и аукционов на право заключения муниципальных контрактов на выполнение работ по обеспечению дорожной деятельности на автомобильных дорогах местного значения обеспечение заявки на участие в закупках должно быть предусмотрено в размере 1 процента начальной (максимальной) цены муниципального контракта, обеспечение исполнения муниципального контракта в размере 10 процентов его начальной (максимальной) цены.</w:t>
      </w:r>
    </w:p>
    <w:p w:rsidR="00304555" w:rsidRPr="002255DF" w:rsidRDefault="00304555" w:rsidP="002255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>5. 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304555" w:rsidRPr="002255DF" w:rsidRDefault="00E54D6B" w:rsidP="002255DF">
      <w:pPr>
        <w:tabs>
          <w:tab w:val="left" w:pos="93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>6</w:t>
      </w:r>
      <w:r w:rsidR="00304555" w:rsidRPr="002255DF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304555" w:rsidRPr="002255DF" w:rsidRDefault="00304555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04555" w:rsidRPr="002255DF" w:rsidRDefault="0030455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55DF">
        <w:rPr>
          <w:rFonts w:ascii="Arial" w:hAnsi="Arial" w:cs="Arial"/>
          <w:sz w:val="24"/>
          <w:szCs w:val="24"/>
        </w:rPr>
        <w:t xml:space="preserve">Глава администрации города  </w:t>
      </w:r>
      <w:r w:rsidR="002255DF">
        <w:rPr>
          <w:rFonts w:ascii="Arial" w:hAnsi="Arial" w:cs="Arial"/>
          <w:sz w:val="24"/>
          <w:szCs w:val="24"/>
        </w:rPr>
        <w:t xml:space="preserve"> </w:t>
      </w:r>
      <w:r w:rsidRPr="002255DF">
        <w:rPr>
          <w:rFonts w:ascii="Arial" w:hAnsi="Arial" w:cs="Arial"/>
          <w:sz w:val="24"/>
          <w:szCs w:val="24"/>
        </w:rPr>
        <w:t>К.И. Базаров</w:t>
      </w:r>
    </w:p>
    <w:sectPr w:rsidR="00304555" w:rsidRPr="002255DF" w:rsidSect="002255DF">
      <w:headerReference w:type="default" r:id="rId13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6DE" w:rsidRDefault="001C36DE" w:rsidP="00747530">
      <w:pPr>
        <w:spacing w:after="0" w:line="240" w:lineRule="auto"/>
      </w:pPr>
      <w:r>
        <w:separator/>
      </w:r>
    </w:p>
  </w:endnote>
  <w:endnote w:type="continuationSeparator" w:id="1">
    <w:p w:rsidR="001C36DE" w:rsidRDefault="001C36DE" w:rsidP="0074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6DE" w:rsidRDefault="001C36DE" w:rsidP="00747530">
      <w:pPr>
        <w:spacing w:after="0" w:line="240" w:lineRule="auto"/>
      </w:pPr>
      <w:r>
        <w:separator/>
      </w:r>
    </w:p>
  </w:footnote>
  <w:footnote w:type="continuationSeparator" w:id="1">
    <w:p w:rsidR="001C36DE" w:rsidRDefault="001C36DE" w:rsidP="0074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55" w:rsidRDefault="001A3A14">
    <w:pPr>
      <w:pStyle w:val="a6"/>
      <w:jc w:val="center"/>
    </w:pPr>
    <w:r w:rsidRPr="00747530">
      <w:rPr>
        <w:rFonts w:ascii="Times New Roman" w:hAnsi="Times New Roman"/>
        <w:sz w:val="24"/>
        <w:szCs w:val="24"/>
      </w:rPr>
      <w:fldChar w:fldCharType="begin"/>
    </w:r>
    <w:r w:rsidR="00304555" w:rsidRPr="00747530">
      <w:rPr>
        <w:rFonts w:ascii="Times New Roman" w:hAnsi="Times New Roman"/>
        <w:sz w:val="24"/>
        <w:szCs w:val="24"/>
      </w:rPr>
      <w:instrText xml:space="preserve"> PAGE   \* MERGEFORMAT </w:instrText>
    </w:r>
    <w:r w:rsidRPr="00747530">
      <w:rPr>
        <w:rFonts w:ascii="Times New Roman" w:hAnsi="Times New Roman"/>
        <w:sz w:val="24"/>
        <w:szCs w:val="24"/>
      </w:rPr>
      <w:fldChar w:fldCharType="separate"/>
    </w:r>
    <w:r w:rsidR="002255DF">
      <w:rPr>
        <w:rFonts w:ascii="Times New Roman" w:hAnsi="Times New Roman"/>
        <w:noProof/>
        <w:sz w:val="24"/>
        <w:szCs w:val="24"/>
      </w:rPr>
      <w:t>2</w:t>
    </w:r>
    <w:r w:rsidRPr="00747530">
      <w:rPr>
        <w:rFonts w:ascii="Times New Roman" w:hAnsi="Times New Roman"/>
        <w:sz w:val="24"/>
        <w:szCs w:val="24"/>
      </w:rPr>
      <w:fldChar w:fldCharType="end"/>
    </w:r>
  </w:p>
  <w:p w:rsidR="00304555" w:rsidRDefault="00304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775C9"/>
    <w:multiLevelType w:val="hybridMultilevel"/>
    <w:tmpl w:val="15163E24"/>
    <w:lvl w:ilvl="0" w:tplc="21725F1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DED"/>
    <w:rsid w:val="0000356A"/>
    <w:rsid w:val="00003E99"/>
    <w:rsid w:val="00024BEB"/>
    <w:rsid w:val="00050889"/>
    <w:rsid w:val="00067B85"/>
    <w:rsid w:val="000762CF"/>
    <w:rsid w:val="000A0E4A"/>
    <w:rsid w:val="000E0F73"/>
    <w:rsid w:val="000E64A6"/>
    <w:rsid w:val="00105F90"/>
    <w:rsid w:val="00117544"/>
    <w:rsid w:val="00126A6C"/>
    <w:rsid w:val="00130110"/>
    <w:rsid w:val="00136057"/>
    <w:rsid w:val="00143F53"/>
    <w:rsid w:val="00154F01"/>
    <w:rsid w:val="00160EDA"/>
    <w:rsid w:val="001851AD"/>
    <w:rsid w:val="001A3A14"/>
    <w:rsid w:val="001B0B28"/>
    <w:rsid w:val="001B7F5D"/>
    <w:rsid w:val="001C36DE"/>
    <w:rsid w:val="001D4443"/>
    <w:rsid w:val="001E0727"/>
    <w:rsid w:val="002255DF"/>
    <w:rsid w:val="0027732A"/>
    <w:rsid w:val="00280C23"/>
    <w:rsid w:val="002C6B3D"/>
    <w:rsid w:val="002D71DC"/>
    <w:rsid w:val="002E21DB"/>
    <w:rsid w:val="00304395"/>
    <w:rsid w:val="00304555"/>
    <w:rsid w:val="00314763"/>
    <w:rsid w:val="00341224"/>
    <w:rsid w:val="003B7871"/>
    <w:rsid w:val="003E2CC7"/>
    <w:rsid w:val="003F4174"/>
    <w:rsid w:val="004228F7"/>
    <w:rsid w:val="004261D8"/>
    <w:rsid w:val="00434DE7"/>
    <w:rsid w:val="00436F63"/>
    <w:rsid w:val="00457112"/>
    <w:rsid w:val="00462A09"/>
    <w:rsid w:val="00463370"/>
    <w:rsid w:val="0046372E"/>
    <w:rsid w:val="00464D02"/>
    <w:rsid w:val="004723D2"/>
    <w:rsid w:val="00483627"/>
    <w:rsid w:val="00485151"/>
    <w:rsid w:val="00495314"/>
    <w:rsid w:val="00496363"/>
    <w:rsid w:val="004D0A82"/>
    <w:rsid w:val="004D6116"/>
    <w:rsid w:val="00514DED"/>
    <w:rsid w:val="00534795"/>
    <w:rsid w:val="00587E17"/>
    <w:rsid w:val="00590994"/>
    <w:rsid w:val="00591835"/>
    <w:rsid w:val="005A3F67"/>
    <w:rsid w:val="005D7A5A"/>
    <w:rsid w:val="00614AF0"/>
    <w:rsid w:val="00624A33"/>
    <w:rsid w:val="00626BBC"/>
    <w:rsid w:val="006274D7"/>
    <w:rsid w:val="00643FAB"/>
    <w:rsid w:val="0065248B"/>
    <w:rsid w:val="00665E72"/>
    <w:rsid w:val="00677435"/>
    <w:rsid w:val="006957C5"/>
    <w:rsid w:val="0069613F"/>
    <w:rsid w:val="00696BFA"/>
    <w:rsid w:val="006A55CF"/>
    <w:rsid w:val="006B2281"/>
    <w:rsid w:val="006B39AD"/>
    <w:rsid w:val="006C336F"/>
    <w:rsid w:val="0072196E"/>
    <w:rsid w:val="00744A11"/>
    <w:rsid w:val="00747530"/>
    <w:rsid w:val="007556CA"/>
    <w:rsid w:val="007709A4"/>
    <w:rsid w:val="0077718F"/>
    <w:rsid w:val="007B4547"/>
    <w:rsid w:val="007D39E9"/>
    <w:rsid w:val="007E29A0"/>
    <w:rsid w:val="007F3A10"/>
    <w:rsid w:val="00840F45"/>
    <w:rsid w:val="00842CFF"/>
    <w:rsid w:val="008461DD"/>
    <w:rsid w:val="00862511"/>
    <w:rsid w:val="008B09A2"/>
    <w:rsid w:val="008C261F"/>
    <w:rsid w:val="008E4D2A"/>
    <w:rsid w:val="00907034"/>
    <w:rsid w:val="00907898"/>
    <w:rsid w:val="00942C12"/>
    <w:rsid w:val="0095267B"/>
    <w:rsid w:val="00990D1C"/>
    <w:rsid w:val="00991013"/>
    <w:rsid w:val="00991EF2"/>
    <w:rsid w:val="009C78D9"/>
    <w:rsid w:val="009E2B9B"/>
    <w:rsid w:val="009E318D"/>
    <w:rsid w:val="009F2BF4"/>
    <w:rsid w:val="009F531A"/>
    <w:rsid w:val="00A065AD"/>
    <w:rsid w:val="00A154FF"/>
    <w:rsid w:val="00A16792"/>
    <w:rsid w:val="00A62434"/>
    <w:rsid w:val="00A738BD"/>
    <w:rsid w:val="00A803D8"/>
    <w:rsid w:val="00AA06EA"/>
    <w:rsid w:val="00AA3D50"/>
    <w:rsid w:val="00AA4E55"/>
    <w:rsid w:val="00AB1472"/>
    <w:rsid w:val="00AB5F05"/>
    <w:rsid w:val="00AD774B"/>
    <w:rsid w:val="00B04407"/>
    <w:rsid w:val="00B11940"/>
    <w:rsid w:val="00B13C36"/>
    <w:rsid w:val="00B23BBC"/>
    <w:rsid w:val="00B75D92"/>
    <w:rsid w:val="00BF0588"/>
    <w:rsid w:val="00C11B5C"/>
    <w:rsid w:val="00C27E70"/>
    <w:rsid w:val="00C43678"/>
    <w:rsid w:val="00C50FED"/>
    <w:rsid w:val="00C52682"/>
    <w:rsid w:val="00C64B1B"/>
    <w:rsid w:val="00C86CED"/>
    <w:rsid w:val="00C90FC9"/>
    <w:rsid w:val="00C9607A"/>
    <w:rsid w:val="00CD5138"/>
    <w:rsid w:val="00CF31D6"/>
    <w:rsid w:val="00D02999"/>
    <w:rsid w:val="00D1010A"/>
    <w:rsid w:val="00D111D9"/>
    <w:rsid w:val="00D3620E"/>
    <w:rsid w:val="00D3784C"/>
    <w:rsid w:val="00D45FBA"/>
    <w:rsid w:val="00D62B08"/>
    <w:rsid w:val="00D6384D"/>
    <w:rsid w:val="00D657DF"/>
    <w:rsid w:val="00D95D54"/>
    <w:rsid w:val="00DA1F89"/>
    <w:rsid w:val="00DB5221"/>
    <w:rsid w:val="00DC48F8"/>
    <w:rsid w:val="00DE3224"/>
    <w:rsid w:val="00DE3755"/>
    <w:rsid w:val="00DF5517"/>
    <w:rsid w:val="00E1332B"/>
    <w:rsid w:val="00E13D33"/>
    <w:rsid w:val="00E31CD3"/>
    <w:rsid w:val="00E32197"/>
    <w:rsid w:val="00E456F7"/>
    <w:rsid w:val="00E54D6B"/>
    <w:rsid w:val="00E91FF2"/>
    <w:rsid w:val="00EF0D68"/>
    <w:rsid w:val="00F20ED4"/>
    <w:rsid w:val="00F53CF4"/>
    <w:rsid w:val="00F62C15"/>
    <w:rsid w:val="00F63942"/>
    <w:rsid w:val="00F66CEC"/>
    <w:rsid w:val="00F90091"/>
    <w:rsid w:val="00FA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4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90091"/>
    <w:pPr>
      <w:widowControl w:val="0"/>
      <w:autoSpaceDE w:val="0"/>
      <w:autoSpaceDN w:val="0"/>
    </w:pPr>
    <w:rPr>
      <w:rFonts w:cs="Calibri"/>
      <w:sz w:val="22"/>
    </w:rPr>
  </w:style>
  <w:style w:type="paragraph" w:styleId="a6">
    <w:name w:val="header"/>
    <w:basedOn w:val="a"/>
    <w:link w:val="a7"/>
    <w:uiPriority w:val="99"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4753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475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0C551862421A606967B9F8AF8081CEA4746B092D5D91D2B3C43C971B4YE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80C551862421A606967B9F8AF8081CEA4746B092D5D91D2B3C43C971B4YEG" TargetMode="External"/><Relationship Id="rId12" Type="http://schemas.openxmlformats.org/officeDocument/2006/relationships/hyperlink" Target="consultantplus://offline/ref=E680C551862421A606967B9F8AF8081CEA4746B092D5D91D2B3C43C9714EA30ABF89F0972008243FB9Y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80C551862421A606967B9F8AF8081CEA4746B092D5D91D2B3C43C9714EA30ABF89F0972008243CB9Y5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660C67FB68781F0F7D74EC656D3503369818DA18694F066873B9B4D14AC5339AE6FFCF29C4BCDFCA5427P9A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660C67FB68781F0F7D6AE173016B0F319A4FDF1C694153332CE2E98643CF64DDA9A68D6DC9BDDEPCA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984</Words>
  <Characters>5610</Characters>
  <Application>Microsoft Office Word</Application>
  <DocSecurity>0</DocSecurity>
  <Lines>46</Lines>
  <Paragraphs>13</Paragraphs>
  <ScaleCrop>false</ScaleCrop>
  <Company>Microsoft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Зуева ЕС</cp:lastModifiedBy>
  <cp:revision>29</cp:revision>
  <cp:lastPrinted>2016-08-17T04:23:00Z</cp:lastPrinted>
  <dcterms:created xsi:type="dcterms:W3CDTF">2016-08-17T06:35:00Z</dcterms:created>
  <dcterms:modified xsi:type="dcterms:W3CDTF">2016-08-24T11:19:00Z</dcterms:modified>
</cp:coreProperties>
</file>