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1B" w:rsidRPr="00933C4E" w:rsidRDefault="00CC731B" w:rsidP="00DC2534">
      <w:pPr>
        <w:jc w:val="center"/>
        <w:rPr>
          <w:rFonts w:ascii="Arial" w:hAnsi="Arial" w:cs="Arial"/>
          <w:b/>
        </w:rPr>
      </w:pPr>
      <w:r w:rsidRPr="00933C4E">
        <w:rPr>
          <w:rFonts w:ascii="Arial" w:hAnsi="Arial" w:cs="Arial"/>
          <w:b/>
        </w:rPr>
        <w:t>АДМИНИСТРАЦИЯ ГОРОДА БЕЛОКУРИХА</w:t>
      </w:r>
    </w:p>
    <w:p w:rsidR="00CC731B" w:rsidRPr="00933C4E" w:rsidRDefault="00CC731B" w:rsidP="00DC2534">
      <w:pPr>
        <w:jc w:val="center"/>
        <w:rPr>
          <w:rFonts w:ascii="Arial" w:hAnsi="Arial" w:cs="Arial"/>
          <w:b/>
        </w:rPr>
      </w:pPr>
      <w:r w:rsidRPr="00933C4E">
        <w:rPr>
          <w:rFonts w:ascii="Arial" w:hAnsi="Arial" w:cs="Arial"/>
          <w:b/>
        </w:rPr>
        <w:t>АЛТАЙСКОГО КРАЯ</w:t>
      </w:r>
    </w:p>
    <w:p w:rsidR="00CC731B" w:rsidRPr="00933C4E" w:rsidRDefault="00CC731B" w:rsidP="00DC2534">
      <w:pPr>
        <w:jc w:val="center"/>
        <w:rPr>
          <w:rFonts w:ascii="Arial" w:hAnsi="Arial" w:cs="Arial"/>
          <w:b/>
        </w:rPr>
      </w:pPr>
    </w:p>
    <w:p w:rsidR="00CC731B" w:rsidRPr="00933C4E" w:rsidRDefault="00CC731B" w:rsidP="00DC2534">
      <w:pPr>
        <w:jc w:val="center"/>
        <w:rPr>
          <w:rFonts w:ascii="Arial" w:hAnsi="Arial" w:cs="Arial"/>
          <w:b/>
        </w:rPr>
      </w:pPr>
      <w:r w:rsidRPr="00933C4E">
        <w:rPr>
          <w:rFonts w:ascii="Arial" w:hAnsi="Arial" w:cs="Arial"/>
          <w:b/>
        </w:rPr>
        <w:t>ПОСТАНОВЛЕНИЕ</w:t>
      </w:r>
    </w:p>
    <w:p w:rsidR="00CC731B" w:rsidRPr="00933C4E" w:rsidRDefault="00CC731B" w:rsidP="00DC2534">
      <w:pPr>
        <w:jc w:val="center"/>
        <w:rPr>
          <w:rFonts w:ascii="Arial" w:hAnsi="Arial" w:cs="Arial"/>
          <w:b/>
        </w:rPr>
      </w:pPr>
    </w:p>
    <w:p w:rsidR="00CC731B" w:rsidRPr="00933C4E" w:rsidRDefault="00CC731B" w:rsidP="00DC2534">
      <w:pPr>
        <w:rPr>
          <w:rFonts w:ascii="Arial" w:hAnsi="Arial" w:cs="Arial"/>
          <w:b/>
        </w:rPr>
      </w:pPr>
      <w:r w:rsidRPr="00933C4E">
        <w:rPr>
          <w:rFonts w:ascii="Arial" w:hAnsi="Arial" w:cs="Arial"/>
          <w:b/>
        </w:rPr>
        <w:t xml:space="preserve">03.02.2017                                                                        </w:t>
      </w:r>
      <w:r>
        <w:rPr>
          <w:rFonts w:ascii="Arial" w:hAnsi="Arial" w:cs="Arial"/>
          <w:b/>
        </w:rPr>
        <w:t xml:space="preserve">              </w:t>
      </w:r>
      <w:r w:rsidRPr="00933C4E">
        <w:rPr>
          <w:rFonts w:ascii="Arial" w:hAnsi="Arial" w:cs="Arial"/>
          <w:b/>
        </w:rPr>
        <w:t xml:space="preserve">                                     № 75</w:t>
      </w:r>
    </w:p>
    <w:p w:rsidR="00CC731B" w:rsidRPr="00933C4E" w:rsidRDefault="00CC731B" w:rsidP="00933C4E">
      <w:pPr>
        <w:jc w:val="center"/>
        <w:rPr>
          <w:rFonts w:ascii="Arial" w:hAnsi="Arial" w:cs="Arial"/>
          <w:b/>
        </w:rPr>
      </w:pPr>
      <w:r w:rsidRPr="00933C4E">
        <w:rPr>
          <w:rFonts w:ascii="Arial" w:hAnsi="Arial" w:cs="Arial"/>
          <w:b/>
        </w:rPr>
        <w:t>г. Белокуриха</w:t>
      </w:r>
    </w:p>
    <w:p w:rsidR="00CC731B" w:rsidRPr="00933C4E" w:rsidRDefault="00CC731B" w:rsidP="00DC2534">
      <w:pPr>
        <w:rPr>
          <w:rFonts w:ascii="Arial" w:hAnsi="Arial" w:cs="Arial"/>
        </w:rPr>
      </w:pPr>
    </w:p>
    <w:p w:rsidR="00CC731B" w:rsidRPr="00933C4E" w:rsidRDefault="00CC731B" w:rsidP="00933C4E">
      <w:pPr>
        <w:ind w:right="5137"/>
        <w:jc w:val="both"/>
        <w:rPr>
          <w:rFonts w:ascii="Arial" w:hAnsi="Arial" w:cs="Arial"/>
        </w:rPr>
      </w:pPr>
      <w:r w:rsidRPr="00933C4E">
        <w:rPr>
          <w:rFonts w:ascii="Arial" w:hAnsi="Arial" w:cs="Arial"/>
        </w:rPr>
        <w:t>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город Белокуриха Алтайского края</w:t>
      </w:r>
    </w:p>
    <w:p w:rsidR="00CC731B" w:rsidRPr="00933C4E" w:rsidRDefault="00CC731B" w:rsidP="00933C4E">
      <w:pPr>
        <w:rPr>
          <w:rFonts w:ascii="Arial" w:hAnsi="Arial" w:cs="Arial"/>
        </w:rPr>
      </w:pPr>
    </w:p>
    <w:p w:rsidR="00CC731B" w:rsidRPr="00933C4E" w:rsidRDefault="00CC731B" w:rsidP="00933C4E">
      <w:pPr>
        <w:ind w:firstLine="709"/>
        <w:jc w:val="both"/>
        <w:rPr>
          <w:rFonts w:ascii="Arial" w:hAnsi="Arial" w:cs="Arial"/>
        </w:rPr>
      </w:pPr>
      <w:r w:rsidRPr="00933C4E">
        <w:rPr>
          <w:rFonts w:ascii="Arial" w:hAnsi="Arial" w:cs="Arial"/>
        </w:rPr>
        <w:t xml:space="preserve">В соответствии с Федеральным </w:t>
      </w:r>
      <w:hyperlink r:id="rId7" w:history="1">
        <w:r w:rsidRPr="00933C4E">
          <w:rPr>
            <w:rFonts w:ascii="Arial" w:hAnsi="Arial" w:cs="Arial"/>
          </w:rPr>
          <w:t>законом</w:t>
        </w:r>
      </w:hyperlink>
      <w:r w:rsidRPr="00933C4E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933C4E">
          <w:rPr>
            <w:rFonts w:ascii="Arial" w:hAnsi="Arial" w:cs="Arial"/>
          </w:rPr>
          <w:t>Законом</w:t>
        </w:r>
      </w:hyperlink>
      <w:r w:rsidRPr="00933C4E">
        <w:rPr>
          <w:rFonts w:ascii="Arial" w:hAnsi="Arial" w:cs="Arial"/>
        </w:rPr>
        <w:t xml:space="preserve"> Алтайского края от 10.11.2014 № 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руководствуясь ч. 11 ст. 46 Устава муниципального образования город Белокуриха Алтайского края,</w:t>
      </w:r>
    </w:p>
    <w:p w:rsidR="00CC731B" w:rsidRPr="00933C4E" w:rsidRDefault="00CC731B" w:rsidP="00933C4E">
      <w:pPr>
        <w:ind w:firstLine="709"/>
        <w:rPr>
          <w:rFonts w:ascii="Arial" w:hAnsi="Arial" w:cs="Arial"/>
        </w:rPr>
      </w:pPr>
      <w:r w:rsidRPr="00933C4E">
        <w:rPr>
          <w:rFonts w:ascii="Arial" w:hAnsi="Arial" w:cs="Arial"/>
        </w:rPr>
        <w:t>ПОСТАНОВЛЯЮ:</w:t>
      </w:r>
    </w:p>
    <w:p w:rsidR="00CC731B" w:rsidRPr="00933C4E" w:rsidRDefault="00CC731B" w:rsidP="00933C4E">
      <w:pPr>
        <w:pStyle w:val="ListParagraph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33C4E">
        <w:rPr>
          <w:rFonts w:ascii="Arial" w:hAnsi="Arial" w:cs="Arial"/>
        </w:rPr>
        <w:t>Утвердить Порядок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город Белокуриха Алтайского края согласно приложению.</w:t>
      </w:r>
    </w:p>
    <w:p w:rsidR="00CC731B" w:rsidRPr="00933C4E" w:rsidRDefault="00CC731B" w:rsidP="00933C4E">
      <w:pPr>
        <w:ind w:firstLine="709"/>
        <w:jc w:val="both"/>
        <w:rPr>
          <w:rFonts w:ascii="Arial" w:hAnsi="Arial" w:cs="Arial"/>
        </w:rPr>
      </w:pPr>
      <w:r w:rsidRPr="00933C4E">
        <w:rPr>
          <w:rFonts w:ascii="Arial" w:hAnsi="Arial" w:cs="Arial"/>
        </w:rPr>
        <w:t>2. Признать утратившим силу постановление администрации города Белокуриха Алтайского края от 02.11.2015 № 1616 «Об утверждении Положения о проведении оценки регулирующего воздействия и экспертизы проектов муниципальных нормативных правовых актов муниципального образования город Белокуриха Алтайского края.</w:t>
      </w:r>
    </w:p>
    <w:p w:rsidR="00CC731B" w:rsidRPr="00933C4E" w:rsidRDefault="00CC731B" w:rsidP="00933C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33C4E">
        <w:rPr>
          <w:rFonts w:ascii="Arial" w:hAnsi="Arial" w:cs="Arial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CC731B" w:rsidRPr="00933C4E" w:rsidRDefault="00CC731B" w:rsidP="00933C4E">
      <w:pPr>
        <w:ind w:firstLine="709"/>
        <w:jc w:val="both"/>
        <w:rPr>
          <w:rFonts w:ascii="Arial" w:hAnsi="Arial" w:cs="Arial"/>
        </w:rPr>
      </w:pPr>
      <w:r w:rsidRPr="00933C4E">
        <w:rPr>
          <w:rFonts w:ascii="Arial" w:hAnsi="Arial" w:cs="Arial"/>
        </w:rPr>
        <w:t>4. Контроль исполнения настоящего постановления возложить на заместителя главы администрации города по</w:t>
      </w:r>
      <w:r>
        <w:rPr>
          <w:rFonts w:ascii="Arial" w:hAnsi="Arial" w:cs="Arial"/>
        </w:rPr>
        <w:t xml:space="preserve"> инвестиционной политике </w:t>
      </w:r>
      <w:r w:rsidRPr="00933C4E">
        <w:rPr>
          <w:rFonts w:ascii="Arial" w:hAnsi="Arial" w:cs="Arial"/>
        </w:rPr>
        <w:t>Е.Е. Казанцева.</w:t>
      </w:r>
    </w:p>
    <w:p w:rsidR="00CC731B" w:rsidRPr="00933C4E" w:rsidRDefault="00CC731B" w:rsidP="00DC2534">
      <w:pPr>
        <w:ind w:right="-142" w:firstLine="709"/>
        <w:jc w:val="both"/>
        <w:rPr>
          <w:rFonts w:ascii="Arial" w:hAnsi="Arial" w:cs="Arial"/>
        </w:rPr>
      </w:pPr>
    </w:p>
    <w:p w:rsidR="00CC731B" w:rsidRPr="00933C4E" w:rsidRDefault="00CC731B" w:rsidP="00E879B1">
      <w:pPr>
        <w:pStyle w:val="ConsPlusNormal"/>
        <w:tabs>
          <w:tab w:val="left" w:pos="10490"/>
        </w:tabs>
        <w:outlineLvl w:val="0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 xml:space="preserve">Глава города </w:t>
      </w:r>
      <w:r>
        <w:rPr>
          <w:rFonts w:ascii="Arial" w:hAnsi="Arial" w:cs="Arial"/>
          <w:sz w:val="24"/>
          <w:szCs w:val="24"/>
        </w:rPr>
        <w:t xml:space="preserve">Белокуриха   </w:t>
      </w:r>
      <w:r w:rsidRPr="00933C4E">
        <w:rPr>
          <w:rFonts w:ascii="Arial" w:hAnsi="Arial" w:cs="Arial"/>
          <w:sz w:val="24"/>
          <w:szCs w:val="24"/>
        </w:rPr>
        <w:t>К.И. Базаров</w:t>
      </w:r>
    </w:p>
    <w:p w:rsidR="00CC731B" w:rsidRDefault="00CC731B" w:rsidP="001901F1">
      <w:pPr>
        <w:pStyle w:val="ConsPlusNormal"/>
        <w:tabs>
          <w:tab w:val="left" w:pos="10490"/>
        </w:tabs>
        <w:outlineLvl w:val="0"/>
        <w:rPr>
          <w:rFonts w:ascii="Arial" w:hAnsi="Arial" w:cs="Arial"/>
          <w:sz w:val="24"/>
          <w:szCs w:val="24"/>
        </w:rPr>
      </w:pPr>
    </w:p>
    <w:p w:rsidR="00CC731B" w:rsidRPr="00933C4E" w:rsidRDefault="00CC731B" w:rsidP="00933C4E">
      <w:pPr>
        <w:pStyle w:val="ConsPlusNormal"/>
        <w:tabs>
          <w:tab w:val="left" w:pos="10490"/>
        </w:tabs>
        <w:ind w:left="6600"/>
        <w:outlineLvl w:val="0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933C4E">
        <w:rPr>
          <w:rFonts w:ascii="Arial" w:hAnsi="Arial" w:cs="Arial"/>
          <w:sz w:val="24"/>
          <w:szCs w:val="24"/>
        </w:rPr>
        <w:t>к постановлению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left="6600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администрации города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left="6600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от 03.02.2017 № 75</w:t>
      </w:r>
    </w:p>
    <w:p w:rsidR="00CC731B" w:rsidRPr="00933C4E" w:rsidRDefault="00CC731B" w:rsidP="007E6B6C">
      <w:pPr>
        <w:pStyle w:val="ConsPlusNormal"/>
        <w:tabs>
          <w:tab w:val="left" w:pos="1049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CC731B" w:rsidRPr="00933C4E" w:rsidRDefault="00CC731B" w:rsidP="00933C4E">
      <w:pPr>
        <w:pStyle w:val="ConsPlusNormal"/>
        <w:tabs>
          <w:tab w:val="left" w:pos="10490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29"/>
      <w:bookmarkEnd w:id="0"/>
      <w:r w:rsidRPr="00933C4E">
        <w:rPr>
          <w:rFonts w:ascii="Arial" w:hAnsi="Arial" w:cs="Arial"/>
          <w:b/>
          <w:bCs/>
          <w:sz w:val="24"/>
          <w:szCs w:val="24"/>
        </w:rPr>
        <w:t>Порядок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города Белокуриха Алтайского края</w:t>
      </w:r>
    </w:p>
    <w:p w:rsidR="00CC731B" w:rsidRPr="00933C4E" w:rsidRDefault="00CC731B" w:rsidP="007E6B6C">
      <w:pPr>
        <w:pStyle w:val="ConsPlusNormal"/>
        <w:tabs>
          <w:tab w:val="left" w:pos="10490"/>
        </w:tabs>
        <w:ind w:right="-285"/>
        <w:jc w:val="center"/>
        <w:rPr>
          <w:rFonts w:ascii="Arial" w:hAnsi="Arial" w:cs="Arial"/>
          <w:bCs/>
          <w:sz w:val="24"/>
          <w:szCs w:val="24"/>
        </w:rPr>
      </w:pPr>
    </w:p>
    <w:p w:rsidR="00CC731B" w:rsidRPr="00933C4E" w:rsidRDefault="00CC731B" w:rsidP="00933C4E">
      <w:pPr>
        <w:pStyle w:val="ConsPlusNormal"/>
        <w:tabs>
          <w:tab w:val="left" w:pos="104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33C4E">
        <w:rPr>
          <w:rFonts w:ascii="Arial" w:hAnsi="Arial" w:cs="Arial"/>
          <w:b/>
          <w:bCs/>
          <w:sz w:val="24"/>
          <w:szCs w:val="24"/>
        </w:rPr>
        <w:t>1. Порядок проведения оценки регулирующего воздействия проектов муниципальных нормативных правовых актов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 xml:space="preserve">1.1. Порядок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город Белокуриха Алтайского края (далее - Порядок) разработан в соответствии с Федеральным </w:t>
      </w:r>
      <w:hyperlink r:id="rId9" w:history="1">
        <w:r w:rsidRPr="00933C4E">
          <w:rPr>
            <w:rFonts w:ascii="Arial" w:hAnsi="Arial" w:cs="Arial"/>
            <w:sz w:val="24"/>
            <w:szCs w:val="24"/>
          </w:rPr>
          <w:t>законом</w:t>
        </w:r>
      </w:hyperlink>
      <w:r w:rsidRPr="00933C4E">
        <w:rPr>
          <w:rFonts w:ascii="Arial" w:hAnsi="Arial" w:cs="Arial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10" w:history="1">
        <w:r w:rsidRPr="00933C4E">
          <w:rPr>
            <w:rFonts w:ascii="Arial" w:hAnsi="Arial" w:cs="Arial"/>
            <w:sz w:val="24"/>
            <w:szCs w:val="24"/>
          </w:rPr>
          <w:t>Законом</w:t>
        </w:r>
      </w:hyperlink>
      <w:r w:rsidRPr="00933C4E">
        <w:rPr>
          <w:rFonts w:ascii="Arial" w:hAnsi="Arial" w:cs="Arial"/>
          <w:sz w:val="24"/>
          <w:szCs w:val="24"/>
        </w:rPr>
        <w:t xml:space="preserve"> Алтайского края от 10.11.2014 № 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</w:t>
      </w:r>
      <w:hyperlink r:id="rId11" w:history="1">
        <w:r w:rsidRPr="00933C4E">
          <w:rPr>
            <w:rFonts w:ascii="Arial" w:hAnsi="Arial" w:cs="Arial"/>
            <w:sz w:val="24"/>
            <w:szCs w:val="24"/>
          </w:rPr>
          <w:t>Уставом</w:t>
        </w:r>
      </w:hyperlink>
      <w:r w:rsidRPr="00933C4E">
        <w:rPr>
          <w:rFonts w:ascii="Arial" w:hAnsi="Arial" w:cs="Arial"/>
          <w:sz w:val="24"/>
          <w:szCs w:val="24"/>
        </w:rPr>
        <w:t xml:space="preserve"> муниципального образования город Белокуриха Алтайского края.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1.2. Порядок определяет правила проведения оценки регулирующего воздействия (далее - ОРВ) проектов муниципальных нормативных правовых актов города Белокуриха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расходов местного бюджета, иные сведения. Порядок также определяет правила проведения экспертизы муниципальных нормативных правовых актов города Белокуриха (далее - МНПА).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1.3. ОРВ подлежат соответственно проекты МНПА, устанавливающие новые или изменяющие ранее предусмотренные МНПА обязанности для субъектов предпринимательской и инвестиционной деятельности.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1.4. ОРВ проектов МНПА состоит из следующих этапов: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1) разработка проекта МНПА, составление сводного отчета о проведении ОРВ (далее - сводный отчет) и их публичное обсуждение;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2) подготовка заключения по результатам ОРВ проекта МНПА (далее - заключение).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 xml:space="preserve">1.5. Разработка проекта МНПА, составление сводного </w:t>
      </w:r>
      <w:hyperlink w:anchor="Par66" w:history="1">
        <w:r w:rsidRPr="00933C4E">
          <w:rPr>
            <w:rFonts w:ascii="Arial" w:hAnsi="Arial" w:cs="Arial"/>
            <w:sz w:val="24"/>
            <w:szCs w:val="24"/>
          </w:rPr>
          <w:t>отчета</w:t>
        </w:r>
      </w:hyperlink>
      <w:r w:rsidRPr="00933C4E">
        <w:rPr>
          <w:rFonts w:ascii="Arial" w:hAnsi="Arial" w:cs="Arial"/>
          <w:sz w:val="24"/>
          <w:szCs w:val="24"/>
        </w:rPr>
        <w:t xml:space="preserve"> и их публичное обсуждение проводятся администрацией города, структурным подразделением администрации города Белокуриха Алтайского края, осуществляющим разработку соответствующего проекта МНПА, а в случае разработки проекта МНПА иным субъектом правотворческой инициативы указанные действия проводятся соответствующим субъектом правотворческой инициативы (далее – разработчик).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 xml:space="preserve">1.6. Подготовка </w:t>
      </w:r>
      <w:hyperlink w:anchor="Par344" w:history="1">
        <w:r w:rsidRPr="00933C4E">
          <w:rPr>
            <w:rFonts w:ascii="Arial" w:hAnsi="Arial" w:cs="Arial"/>
            <w:sz w:val="24"/>
            <w:szCs w:val="24"/>
          </w:rPr>
          <w:t>заключения</w:t>
        </w:r>
      </w:hyperlink>
      <w:r w:rsidRPr="00933C4E">
        <w:rPr>
          <w:rFonts w:ascii="Arial" w:hAnsi="Arial" w:cs="Arial"/>
          <w:sz w:val="24"/>
          <w:szCs w:val="24"/>
        </w:rPr>
        <w:t xml:space="preserve"> осуществляется заместителем главы администрации города по инвестиционной политике.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1.7. Разногласия, возникающие по результатам проведения ОРВ проектов МНПА, разрешаются в порядке, предусмотренном муниципальным нормативным правовым актом.</w:t>
      </w:r>
    </w:p>
    <w:p w:rsidR="00CC731B" w:rsidRPr="00933C4E" w:rsidRDefault="00CC731B" w:rsidP="00933C4E">
      <w:pPr>
        <w:pStyle w:val="ConsPlusNormal"/>
        <w:tabs>
          <w:tab w:val="left" w:pos="10490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CC731B" w:rsidRPr="00933C4E" w:rsidRDefault="00CC731B" w:rsidP="00933C4E">
      <w:pPr>
        <w:pStyle w:val="ConsPlusNormal"/>
        <w:tabs>
          <w:tab w:val="left" w:pos="10490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33C4E">
        <w:rPr>
          <w:rFonts w:ascii="Arial" w:hAnsi="Arial" w:cs="Arial"/>
          <w:b/>
          <w:sz w:val="24"/>
          <w:szCs w:val="24"/>
        </w:rPr>
        <w:t>2. Разработка проекта муниципального нормативного правового акта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2.1. Разработчик подготавливает текст проекта МНПА и сводный отчет.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2.2. Сводный отчет должен содержать: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1) вид и наименование проекта МНПА;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2) сведения о разработчике проекта МНПА;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3) обоснование необходимости подготовки проекта МНПА, краткое описание предмета и цели предлагаемого правового регулирования;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4) сведения о соответствии проекта МНПА законодательству Российской Федерации, Алтайского края, муниципальным правовым актам;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5) перечень основных групп субъектов предпринимательской и инвестиционной деятельности, иных заинтересованных лиц, включая органы местного самоуправления, интересы которых будут затронуты предлагаемым правовым регулированием;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6) сведения об изменении полномочий органов местного самоуправления, а также порядок их реализации;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7) сведения об изменении прав и обязанностей субъектов предпринимательской и инвестиционной деятельности;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8) сведения о расходах субъектов предпринимательской и инвестиционной деятельности и органов местного самоуправления, связанных с изменением их прав и обязанностей;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9) риски негативных последствий решения проблемы предложенным способом регулирования;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10) предполагаемую дату вступления в силу МНПА, оценку необходимости установления переходного периода и (или) отсрочки вступления в силу МНПА либо необходимости распространения предлагаемого регулирования на ранее возникшие отношения;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11) необходимые для достижения заявленных целей регулирования организационно-технические, методологические, информационные и иные мероприятия.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C731B" w:rsidRPr="00933C4E" w:rsidRDefault="00CC731B" w:rsidP="00933C4E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33C4E">
        <w:rPr>
          <w:rFonts w:ascii="Arial" w:hAnsi="Arial" w:cs="Arial"/>
          <w:b/>
          <w:sz w:val="24"/>
          <w:szCs w:val="24"/>
        </w:rPr>
        <w:t>3. Публичное обсуждение проекта муниципального нормативного правового акта</w:t>
      </w:r>
    </w:p>
    <w:p w:rsidR="00CC731B" w:rsidRPr="00933C4E" w:rsidRDefault="00CC731B" w:rsidP="00933C4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3.1. В целях организации публичного обсуждения разработчик осуществляет размещение проекта МНПА и сводного отчета на официальном Интернет-сайте муниципального образования город Белокуриха Алтайского края (далее - осуществление размещения).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3.2. Проведение публичного обсуждения начинается одновременно с осуществлением размещения проекта МНПА и сводного отчета.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69"/>
      <w:bookmarkEnd w:id="1"/>
      <w:r w:rsidRPr="00933C4E">
        <w:rPr>
          <w:rFonts w:ascii="Arial" w:hAnsi="Arial" w:cs="Arial"/>
          <w:sz w:val="24"/>
          <w:szCs w:val="24"/>
        </w:rPr>
        <w:t>3.3. Разработчик извещает о начале публичного обсуждения: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1) уполномоченные и иные заинтересованные органы местного самоуправления;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2) органы и организации, представляющие интересы субъектов предпринимательской и инвестиционной деятельности в муниципальном образовании город Белокуриха Алтайского края (далее - представители предпринимательского сообщества);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3) иных заинтересованных лиц.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3.3.1. В извещении о начале публичного обсуждения указываются: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- сведения о месте размещения проекта МНПА и сводного отчета;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- срок проведения публичного обсуждения, в течение которого разработчиком принимаются предложения, и способ их представления (полный почтовый и (или) электронный адрес разработчика).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3.4. Срок проведения публичного обсуждения устанавливается разработчиком и не может составлять менее 15 рабочих дней с даты осуществления размещения проекта МНПА и сводного отчета.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3.5. Срок проведения публичного обсуждения может быть продлен по решению разработчика с осуществлением размещения этого решения.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3.6. Разработчик обязан рассмотреть предложения, поступившие в установленный им срок в связи с проведением публичного обсуждения проекта МНПА и сводного отчета, и не позднее 5 рабочих дней после окончания срока публичного обсуждения составить сводку этих предложений.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pacing w:val="6"/>
          <w:sz w:val="24"/>
          <w:szCs w:val="24"/>
        </w:rPr>
      </w:pPr>
      <w:r w:rsidRPr="00933C4E">
        <w:rPr>
          <w:rFonts w:ascii="Arial" w:hAnsi="Arial" w:cs="Arial"/>
          <w:spacing w:val="6"/>
          <w:sz w:val="24"/>
          <w:szCs w:val="24"/>
        </w:rPr>
        <w:t>3.7. По результатам публичного обсуждения разработчик (при необходимости) дорабатывает проект МНПА и сводный отчет или принимает мотивированное решение об отказе от принятия МНПА (за исключением МНПА, в отношении которых предусматривается обязательность правового регулирования в соответствии с законодательством Российской Федерации и (или) законодательством Алтайского края в установленный срок).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3.8. Разработчик осуществляет размещение доработанных по результатам публичного обсуждения сводного отчета, в который дополнительно включаются сведения о проведении публичного обсуждения проекта МНПА и сводного отчета, сроках его проведения, сводка предложений, поступивших в связи с проведением публичного обсуждения, и проекта МНПА и направляет их ответственному за подготовку заключения.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933C4E">
        <w:rPr>
          <w:rFonts w:ascii="Arial" w:hAnsi="Arial" w:cs="Arial"/>
          <w:spacing w:val="2"/>
          <w:sz w:val="24"/>
          <w:szCs w:val="24"/>
        </w:rPr>
        <w:t xml:space="preserve">3.9. В случае принятия решения об отказе от принятия МНПА разработчик осуществляет размещение соответствующей информации, а также извещает об этом органы, организации и иных лиц, указанных в </w:t>
      </w:r>
      <w:hyperlink w:anchor="P69" w:history="1">
        <w:r w:rsidRPr="00933C4E">
          <w:rPr>
            <w:rFonts w:ascii="Arial" w:hAnsi="Arial" w:cs="Arial"/>
            <w:spacing w:val="2"/>
            <w:sz w:val="24"/>
            <w:szCs w:val="24"/>
          </w:rPr>
          <w:t>пункте</w:t>
        </w:r>
      </w:hyperlink>
      <w:r w:rsidRPr="00933C4E">
        <w:rPr>
          <w:rFonts w:ascii="Arial" w:hAnsi="Arial" w:cs="Arial"/>
          <w:spacing w:val="2"/>
          <w:sz w:val="24"/>
          <w:szCs w:val="24"/>
        </w:rPr>
        <w:t xml:space="preserve"> 3.3.</w:t>
      </w:r>
    </w:p>
    <w:p w:rsidR="00CC731B" w:rsidRPr="00933C4E" w:rsidRDefault="00CC731B" w:rsidP="008C23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C731B" w:rsidRPr="00933C4E" w:rsidRDefault="00CC731B" w:rsidP="00933C4E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33C4E">
        <w:rPr>
          <w:rFonts w:ascii="Arial" w:hAnsi="Arial" w:cs="Arial"/>
          <w:b/>
          <w:sz w:val="24"/>
          <w:szCs w:val="24"/>
        </w:rPr>
        <w:t>4. Подготовка заключения по результатам оценки регулирующего воздействия проектов муниципальных нормативных правовых актов</w:t>
      </w:r>
    </w:p>
    <w:p w:rsidR="00CC731B" w:rsidRPr="00933C4E" w:rsidRDefault="00CC731B" w:rsidP="00933C4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4.1. Заключение подготавливается в срок не более 15 рабочих дней со дня поступления проекта МНПА и сводного отчета ответственному за подготовку заключения.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4.2. Заключение содержит выводы о соблюдении разработчиком порядка проведения оценки регулирующего воздействия,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расходов местного бюджета, иные сведения.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4.3. В случае, если в заключении содержится вывод о том, что при подготовке проекта МНПА не был соблюден порядок проведения ОРВ МНПА, разработчик проводит процедуры, предусмотренные настоящим Порядком, начиная с невыполненной процедуры, и дорабатывает проект МНПА, после чего повторно направляет проект МНПА и сводный отчет ответственному за подготовку заключения.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4.4. Ответственный за подготовку заключения осуществляет его размещение не позднее 3 рабочих дней со дня его подготовки.</w:t>
      </w:r>
    </w:p>
    <w:p w:rsidR="00CC731B" w:rsidRPr="00933C4E" w:rsidRDefault="00CC731B" w:rsidP="008C23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C731B" w:rsidRPr="00933C4E" w:rsidRDefault="00CC731B" w:rsidP="00933C4E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33C4E">
        <w:rPr>
          <w:rFonts w:ascii="Arial" w:hAnsi="Arial" w:cs="Arial"/>
          <w:b/>
          <w:sz w:val="24"/>
          <w:szCs w:val="24"/>
        </w:rPr>
        <w:t>5. Экспертиза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CC731B" w:rsidRPr="00933C4E" w:rsidRDefault="00CC731B" w:rsidP="00933C4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5.1. В целях выявления положений, необоснованно затрудняющих осуществление предпринимательской и инвестиционной деятельности, проводится экспертиза МНПА, затрагивающих вопросы осуществления предпринимательской и инвестиционной деятельности.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5.2. Экспертиза МНПА проводится отделом по развитию и поддержке предпринимательства и рыночной, в порядке, установленном МНПА в соответствии с настоящим Порядком (далее - ответственные за проведение экспертизы), на основе анализа фактических результатов применения МНПА.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5.3. Представители предпринимательского сообщества вправе вносить предложения по проведению экспертизы МНПА.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5.4. Результаты экспертизы МНПА отражаются ответственными за проведение экспертизы в заключении по результатам экспертизы МНПА и направляются ими в орган местного самоуправления, принявший муниципальный нормативный правовой акт.</w:t>
      </w:r>
    </w:p>
    <w:p w:rsidR="00CC731B" w:rsidRPr="00933C4E" w:rsidRDefault="00CC731B" w:rsidP="00933C4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5.5. Ответственный за проведение экспертизы осуществляет размещение заключения по результатам экспертизы МНПА на официальном Интернет-сайте муниципального образования город Белокуриха Алтайского края.</w:t>
      </w:r>
    </w:p>
    <w:p w:rsidR="00CC731B" w:rsidRPr="00933C4E" w:rsidRDefault="00CC731B" w:rsidP="007E6B6C">
      <w:pPr>
        <w:pStyle w:val="ConsPlusNormal"/>
        <w:tabs>
          <w:tab w:val="left" w:pos="10490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CC731B" w:rsidRPr="00933C4E" w:rsidRDefault="00CC731B" w:rsidP="00EE3812">
      <w:pPr>
        <w:pStyle w:val="ConsPlusNormal"/>
        <w:tabs>
          <w:tab w:val="left" w:pos="10490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933C4E">
        <w:rPr>
          <w:rFonts w:ascii="Arial" w:hAnsi="Arial" w:cs="Arial"/>
          <w:sz w:val="24"/>
          <w:szCs w:val="24"/>
        </w:rPr>
        <w:t>Председатель комитета</w:t>
      </w:r>
      <w:r>
        <w:rPr>
          <w:rFonts w:ascii="Arial" w:hAnsi="Arial" w:cs="Arial"/>
          <w:sz w:val="24"/>
          <w:szCs w:val="24"/>
        </w:rPr>
        <w:t xml:space="preserve"> по экономике и труду   </w:t>
      </w:r>
      <w:r w:rsidRPr="00933C4E">
        <w:rPr>
          <w:rFonts w:ascii="Arial" w:hAnsi="Arial" w:cs="Arial"/>
          <w:sz w:val="24"/>
          <w:szCs w:val="24"/>
        </w:rPr>
        <w:t>О.В. Кривенко</w:t>
      </w:r>
    </w:p>
    <w:sectPr w:rsidR="00CC731B" w:rsidRPr="00933C4E" w:rsidSect="00933C4E">
      <w:pgSz w:w="11905" w:h="16838" w:code="9"/>
      <w:pgMar w:top="1134" w:right="567" w:bottom="1134" w:left="1276" w:header="0" w:footer="0" w:gutter="0"/>
      <w:pgNumType w:start="2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1B" w:rsidRDefault="00CC731B" w:rsidP="004B6D2B">
      <w:r>
        <w:separator/>
      </w:r>
    </w:p>
  </w:endnote>
  <w:endnote w:type="continuationSeparator" w:id="1">
    <w:p w:rsidR="00CC731B" w:rsidRDefault="00CC731B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1B" w:rsidRDefault="00CC731B" w:rsidP="004B6D2B">
      <w:r>
        <w:separator/>
      </w:r>
    </w:p>
  </w:footnote>
  <w:footnote w:type="continuationSeparator" w:id="1">
    <w:p w:rsidR="00CC731B" w:rsidRDefault="00CC731B" w:rsidP="004B6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C792B6B"/>
    <w:multiLevelType w:val="hybridMultilevel"/>
    <w:tmpl w:val="042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EF0634"/>
    <w:multiLevelType w:val="hybridMultilevel"/>
    <w:tmpl w:val="9C028EA6"/>
    <w:lvl w:ilvl="0" w:tplc="B26EB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93C"/>
    <w:rsid w:val="0000698A"/>
    <w:rsid w:val="0000771C"/>
    <w:rsid w:val="00011EF5"/>
    <w:rsid w:val="000134DB"/>
    <w:rsid w:val="0001544E"/>
    <w:rsid w:val="00016F79"/>
    <w:rsid w:val="000221D5"/>
    <w:rsid w:val="00022AB3"/>
    <w:rsid w:val="00024C3F"/>
    <w:rsid w:val="000253D5"/>
    <w:rsid w:val="000317F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6954"/>
    <w:rsid w:val="000E7BE6"/>
    <w:rsid w:val="000F281F"/>
    <w:rsid w:val="000F2ED1"/>
    <w:rsid w:val="000F62F3"/>
    <w:rsid w:val="000F7054"/>
    <w:rsid w:val="0010023E"/>
    <w:rsid w:val="00103FA3"/>
    <w:rsid w:val="001047F7"/>
    <w:rsid w:val="00107FCD"/>
    <w:rsid w:val="00111B3F"/>
    <w:rsid w:val="001127C0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01F1"/>
    <w:rsid w:val="00191018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219"/>
    <w:rsid w:val="001B75FD"/>
    <w:rsid w:val="001C1604"/>
    <w:rsid w:val="001C2D3A"/>
    <w:rsid w:val="001C4C04"/>
    <w:rsid w:val="001C7936"/>
    <w:rsid w:val="001C7F65"/>
    <w:rsid w:val="001D629D"/>
    <w:rsid w:val="001E1DE8"/>
    <w:rsid w:val="001E512C"/>
    <w:rsid w:val="001E5BBA"/>
    <w:rsid w:val="001E7802"/>
    <w:rsid w:val="001F272D"/>
    <w:rsid w:val="001F3731"/>
    <w:rsid w:val="001F57E4"/>
    <w:rsid w:val="00204E9C"/>
    <w:rsid w:val="0020525B"/>
    <w:rsid w:val="00205B57"/>
    <w:rsid w:val="00213FB6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2C1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6DF"/>
    <w:rsid w:val="002C4A39"/>
    <w:rsid w:val="002D1AA7"/>
    <w:rsid w:val="002D2ECF"/>
    <w:rsid w:val="002D7503"/>
    <w:rsid w:val="002E06A2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38E7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5B49"/>
    <w:rsid w:val="00456220"/>
    <w:rsid w:val="0047277F"/>
    <w:rsid w:val="00473AFA"/>
    <w:rsid w:val="00474BDD"/>
    <w:rsid w:val="004753AC"/>
    <w:rsid w:val="004755AA"/>
    <w:rsid w:val="00480BBD"/>
    <w:rsid w:val="004850EC"/>
    <w:rsid w:val="00490188"/>
    <w:rsid w:val="0049595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070F1"/>
    <w:rsid w:val="00510F72"/>
    <w:rsid w:val="00511D68"/>
    <w:rsid w:val="00512C84"/>
    <w:rsid w:val="00513423"/>
    <w:rsid w:val="005162AC"/>
    <w:rsid w:val="005169B7"/>
    <w:rsid w:val="00517C0A"/>
    <w:rsid w:val="00523247"/>
    <w:rsid w:val="00526FA8"/>
    <w:rsid w:val="00527850"/>
    <w:rsid w:val="00531662"/>
    <w:rsid w:val="00531BDF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A0730"/>
    <w:rsid w:val="005A143B"/>
    <w:rsid w:val="005A4EAC"/>
    <w:rsid w:val="005A6249"/>
    <w:rsid w:val="005A6404"/>
    <w:rsid w:val="005A752B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745"/>
    <w:rsid w:val="005D1932"/>
    <w:rsid w:val="005D1DB7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78B"/>
    <w:rsid w:val="006A3309"/>
    <w:rsid w:val="006A36AF"/>
    <w:rsid w:val="006A7AF2"/>
    <w:rsid w:val="006B2F98"/>
    <w:rsid w:val="006B6978"/>
    <w:rsid w:val="006C0195"/>
    <w:rsid w:val="006C3AB2"/>
    <w:rsid w:val="006C47FD"/>
    <w:rsid w:val="006C6F3A"/>
    <w:rsid w:val="006C7AD3"/>
    <w:rsid w:val="006D1528"/>
    <w:rsid w:val="006E1576"/>
    <w:rsid w:val="006E1E9E"/>
    <w:rsid w:val="006E29FA"/>
    <w:rsid w:val="006E4618"/>
    <w:rsid w:val="006F5280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57A"/>
    <w:rsid w:val="007C34EC"/>
    <w:rsid w:val="007C3871"/>
    <w:rsid w:val="007C49F4"/>
    <w:rsid w:val="007D01BA"/>
    <w:rsid w:val="007D08C4"/>
    <w:rsid w:val="007D1442"/>
    <w:rsid w:val="007D4FB6"/>
    <w:rsid w:val="007D583D"/>
    <w:rsid w:val="007E0D99"/>
    <w:rsid w:val="007E409C"/>
    <w:rsid w:val="007E5BB1"/>
    <w:rsid w:val="007E5C77"/>
    <w:rsid w:val="007E6B6C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295B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23FD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0FED"/>
    <w:rsid w:val="00931636"/>
    <w:rsid w:val="00931A27"/>
    <w:rsid w:val="00932A5A"/>
    <w:rsid w:val="00932F66"/>
    <w:rsid w:val="00933C4E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29FC"/>
    <w:rsid w:val="00A22E03"/>
    <w:rsid w:val="00A236CB"/>
    <w:rsid w:val="00A2634C"/>
    <w:rsid w:val="00A3009D"/>
    <w:rsid w:val="00A31726"/>
    <w:rsid w:val="00A35AD7"/>
    <w:rsid w:val="00A406AF"/>
    <w:rsid w:val="00A40C78"/>
    <w:rsid w:val="00A4291E"/>
    <w:rsid w:val="00A4592C"/>
    <w:rsid w:val="00A460FA"/>
    <w:rsid w:val="00A52802"/>
    <w:rsid w:val="00A54F48"/>
    <w:rsid w:val="00A55719"/>
    <w:rsid w:val="00A56CAC"/>
    <w:rsid w:val="00A57D08"/>
    <w:rsid w:val="00A602DB"/>
    <w:rsid w:val="00A6533F"/>
    <w:rsid w:val="00A654DD"/>
    <w:rsid w:val="00A677DB"/>
    <w:rsid w:val="00A73B2C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5725"/>
    <w:rsid w:val="00AB00A6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4FCA"/>
    <w:rsid w:val="00B85169"/>
    <w:rsid w:val="00B87E50"/>
    <w:rsid w:val="00B91C82"/>
    <w:rsid w:val="00B91D3C"/>
    <w:rsid w:val="00B937CF"/>
    <w:rsid w:val="00B93CE4"/>
    <w:rsid w:val="00B94100"/>
    <w:rsid w:val="00B94D58"/>
    <w:rsid w:val="00B95A21"/>
    <w:rsid w:val="00B97070"/>
    <w:rsid w:val="00BA224C"/>
    <w:rsid w:val="00BA2A6A"/>
    <w:rsid w:val="00BA7920"/>
    <w:rsid w:val="00BB3E0B"/>
    <w:rsid w:val="00BB48DD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03FEE"/>
    <w:rsid w:val="00C1731D"/>
    <w:rsid w:val="00C21501"/>
    <w:rsid w:val="00C22578"/>
    <w:rsid w:val="00C226A7"/>
    <w:rsid w:val="00C22AD9"/>
    <w:rsid w:val="00C237EB"/>
    <w:rsid w:val="00C239D0"/>
    <w:rsid w:val="00C23DF3"/>
    <w:rsid w:val="00C3023C"/>
    <w:rsid w:val="00C34CA2"/>
    <w:rsid w:val="00C37DB7"/>
    <w:rsid w:val="00C43C08"/>
    <w:rsid w:val="00C51E1E"/>
    <w:rsid w:val="00C53D1B"/>
    <w:rsid w:val="00C54B62"/>
    <w:rsid w:val="00C5578A"/>
    <w:rsid w:val="00C56E01"/>
    <w:rsid w:val="00C61D55"/>
    <w:rsid w:val="00C62CE8"/>
    <w:rsid w:val="00C635D5"/>
    <w:rsid w:val="00C668E2"/>
    <w:rsid w:val="00C70B42"/>
    <w:rsid w:val="00C71A6A"/>
    <w:rsid w:val="00C765B8"/>
    <w:rsid w:val="00C76E5D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C731B"/>
    <w:rsid w:val="00CD1BE6"/>
    <w:rsid w:val="00CD497C"/>
    <w:rsid w:val="00CE07CC"/>
    <w:rsid w:val="00CE35B2"/>
    <w:rsid w:val="00CE43F1"/>
    <w:rsid w:val="00CE48F4"/>
    <w:rsid w:val="00CE516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98F"/>
    <w:rsid w:val="00D20204"/>
    <w:rsid w:val="00D21ACE"/>
    <w:rsid w:val="00D2386D"/>
    <w:rsid w:val="00D2414A"/>
    <w:rsid w:val="00D30D7B"/>
    <w:rsid w:val="00D311C8"/>
    <w:rsid w:val="00D32177"/>
    <w:rsid w:val="00D412E2"/>
    <w:rsid w:val="00D4146C"/>
    <w:rsid w:val="00D45FE5"/>
    <w:rsid w:val="00D47D3A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59A1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6471"/>
    <w:rsid w:val="00E44CCD"/>
    <w:rsid w:val="00E47DB3"/>
    <w:rsid w:val="00E514A6"/>
    <w:rsid w:val="00E53695"/>
    <w:rsid w:val="00E53757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3812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7D5B"/>
    <w:rsid w:val="00F23006"/>
    <w:rsid w:val="00F27D35"/>
    <w:rsid w:val="00F27E96"/>
    <w:rsid w:val="00F421B8"/>
    <w:rsid w:val="00F45902"/>
    <w:rsid w:val="00F46760"/>
    <w:rsid w:val="00F47565"/>
    <w:rsid w:val="00F50D52"/>
    <w:rsid w:val="00F50DEC"/>
    <w:rsid w:val="00F51704"/>
    <w:rsid w:val="00F5375F"/>
    <w:rsid w:val="00F57AAE"/>
    <w:rsid w:val="00F60E9D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45B6"/>
    <w:rsid w:val="00F86182"/>
    <w:rsid w:val="00F912DE"/>
    <w:rsid w:val="00F94573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593C"/>
    <w:pPr>
      <w:autoSpaceDE w:val="0"/>
      <w:autoSpaceDN w:val="0"/>
      <w:adjustRightInd w:val="0"/>
    </w:pPr>
    <w:rPr>
      <w:rFonts w:cs="Calibri"/>
      <w:lang w:eastAsia="en-US"/>
    </w:rPr>
  </w:style>
  <w:style w:type="paragraph" w:customStyle="1" w:styleId="ConsPlusNonformat">
    <w:name w:val="ConsPlusNonformat"/>
    <w:uiPriority w:val="99"/>
    <w:rsid w:val="00F6593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DC2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B6D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6D2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B6D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6D2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8F7C25178A847C791C42B76B04C2150A8B8E3375BAEDB3A73A3EBF709BA246414BV2r0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61716ED247EA43ADA99171337BD4887B7A454FB06A069C4A55D0D3647CB0BAF4E8637EFCV7r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61716ED247EA43ADA98F7C25178A847C791C42B66605CA170A8B8E3375BAEDB3A73A3EBF709BA2454743V2rD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061716ED247EA43ADA98F7C25178A847C791C42B76B04C2150A8B8E3375BAEDB3A73A3EBF709BA246414BV2r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61716ED247EA43ADA99171337BD4887B7A454FB06A069C4A55D0D3647CB0BAF4E8637EFCV7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4</Pages>
  <Words>1818</Words>
  <Characters>10364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2017-01-30T09:34:00Z</cp:lastPrinted>
  <dcterms:created xsi:type="dcterms:W3CDTF">2017-01-16T06:04:00Z</dcterms:created>
  <dcterms:modified xsi:type="dcterms:W3CDTF">2017-02-08T01:58:00Z</dcterms:modified>
</cp:coreProperties>
</file>