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F0311F" w:rsidP="004970CA">
      <w:pPr>
        <w:rPr>
          <w:sz w:val="28"/>
        </w:rPr>
      </w:pPr>
      <w:r>
        <w:rPr>
          <w:sz w:val="28"/>
        </w:rPr>
        <w:t>_____</w:t>
      </w:r>
      <w:r w:rsidR="00462802">
        <w:rPr>
          <w:sz w:val="28"/>
        </w:rPr>
        <w:t>2018</w:t>
      </w:r>
      <w:r w:rsidR="004970CA">
        <w:rPr>
          <w:sz w:val="28"/>
        </w:rPr>
        <w:t xml:space="preserve"> № </w:t>
      </w:r>
      <w:r>
        <w:rPr>
          <w:sz w:val="28"/>
        </w:rPr>
        <w:t>___</w:t>
      </w:r>
      <w:r w:rsidR="00950C34">
        <w:rPr>
          <w:sz w:val="28"/>
        </w:rPr>
        <w:t xml:space="preserve">  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постановлением администрации города от 30.10.2014 № 1750, в редакции </w:t>
      </w:r>
      <w:r w:rsidR="004517C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постановлений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16.09.2015 № 1321, от 14.10.2015 № 1455,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78091D">
        <w:rPr>
          <w:spacing w:val="-6"/>
          <w:sz w:val="28"/>
          <w:szCs w:val="28"/>
        </w:rPr>
        <w:t>09.08.2016 № 1252</w:t>
      </w:r>
      <w:r w:rsidR="00A268AF" w:rsidRPr="0078091D">
        <w:rPr>
          <w:spacing w:val="-6"/>
          <w:sz w:val="28"/>
          <w:szCs w:val="28"/>
        </w:rPr>
        <w:t xml:space="preserve"> 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  <w:r w:rsidR="00F0311F">
        <w:rPr>
          <w:spacing w:val="-6"/>
          <w:sz w:val="28"/>
          <w:szCs w:val="28"/>
        </w:rPr>
        <w:t>, от 22.02.2018 № 149</w:t>
      </w:r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D63C2A" w:rsidRDefault="004970CA" w:rsidP="004970CA">
      <w:pPr>
        <w:ind w:firstLine="709"/>
        <w:jc w:val="both"/>
        <w:rPr>
          <w:sz w:val="28"/>
          <w:szCs w:val="28"/>
        </w:rPr>
      </w:pPr>
      <w:r w:rsidRPr="00D73150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>законом от 24.07.2007 № 209-ФЗ</w:t>
      </w:r>
      <w:r>
        <w:rPr>
          <w:sz w:val="28"/>
          <w:szCs w:val="28"/>
        </w:rPr>
        <w:br/>
        <w:t>«</w:t>
      </w:r>
      <w:r w:rsidRPr="00D73150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D73150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Законом Алтайского края от 17.11.2008 № 110-ЗС «О развитии малого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C7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среднего предпринимательства в Алтайском крае»,</w:t>
      </w:r>
      <w:r w:rsidR="005A6C71">
        <w:rPr>
          <w:sz w:val="28"/>
          <w:szCs w:val="28"/>
        </w:rPr>
        <w:t xml:space="preserve"> на основании </w:t>
      </w:r>
      <w:r w:rsidR="005A6C71" w:rsidRPr="005A6C71">
        <w:rPr>
          <w:spacing w:val="-4"/>
          <w:sz w:val="28"/>
          <w:szCs w:val="28"/>
        </w:rPr>
        <w:t>заключения по результатам оценки регулирующ</w:t>
      </w:r>
      <w:r w:rsidR="00F0311F">
        <w:rPr>
          <w:spacing w:val="-4"/>
          <w:sz w:val="28"/>
          <w:szCs w:val="28"/>
        </w:rPr>
        <w:t>его воздействия от 0</w:t>
      </w:r>
      <w:r w:rsidR="007914EC">
        <w:rPr>
          <w:spacing w:val="-4"/>
          <w:sz w:val="28"/>
          <w:szCs w:val="28"/>
        </w:rPr>
        <w:t>2</w:t>
      </w:r>
      <w:r w:rsidR="00F0311F">
        <w:rPr>
          <w:spacing w:val="-4"/>
          <w:sz w:val="28"/>
          <w:szCs w:val="28"/>
        </w:rPr>
        <w:t>.</w:t>
      </w:r>
      <w:r w:rsidR="007914EC">
        <w:rPr>
          <w:spacing w:val="-4"/>
          <w:sz w:val="28"/>
          <w:szCs w:val="28"/>
        </w:rPr>
        <w:t>10</w:t>
      </w:r>
      <w:r w:rsidR="00F0311F">
        <w:rPr>
          <w:spacing w:val="-4"/>
          <w:sz w:val="28"/>
          <w:szCs w:val="28"/>
        </w:rPr>
        <w:t>.2018 №3</w:t>
      </w:r>
      <w:r w:rsidR="005A6C71" w:rsidRPr="005A6C71">
        <w:rPr>
          <w:spacing w:val="-4"/>
          <w:sz w:val="28"/>
          <w:szCs w:val="28"/>
        </w:rPr>
        <w:t>,</w:t>
      </w:r>
      <w:r w:rsidR="005A6C71">
        <w:rPr>
          <w:sz w:val="28"/>
          <w:szCs w:val="28"/>
        </w:rPr>
        <w:t xml:space="preserve"> руководствуясь</w:t>
      </w:r>
      <w:r>
        <w:rPr>
          <w:sz w:val="28"/>
          <w:szCs w:val="28"/>
        </w:rPr>
        <w:t xml:space="preserve"> ст. 44</w:t>
      </w:r>
      <w:r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</w:t>
      </w:r>
      <w:r w:rsidRPr="005A6C71">
        <w:rPr>
          <w:spacing w:val="-8"/>
          <w:sz w:val="28"/>
          <w:szCs w:val="28"/>
        </w:rPr>
        <w:t>», утвержденную постановлением администрации города</w:t>
      </w:r>
      <w:r w:rsidR="00C76977" w:rsidRPr="005A6C71">
        <w:rPr>
          <w:spacing w:val="-8"/>
          <w:sz w:val="28"/>
          <w:szCs w:val="28"/>
        </w:rPr>
        <w:t xml:space="preserve"> </w:t>
      </w:r>
      <w:r w:rsidRPr="005A6C71">
        <w:rPr>
          <w:spacing w:val="-8"/>
          <w:sz w:val="28"/>
          <w:szCs w:val="28"/>
        </w:rPr>
        <w:t>от 30.10.2014 № 1750,</w:t>
      </w:r>
      <w:r>
        <w:rPr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в редакции</w:t>
      </w:r>
      <w:r w:rsidR="005A6C71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постановлений от 24.03.2015</w:t>
      </w:r>
      <w:r w:rsidR="00C76977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 xml:space="preserve">№ 369, от 16.09.2015 № 1321, </w:t>
      </w:r>
      <w:r w:rsidR="00242BD0">
        <w:rPr>
          <w:spacing w:val="-4"/>
          <w:sz w:val="28"/>
          <w:szCs w:val="28"/>
        </w:rPr>
        <w:t xml:space="preserve">                  </w:t>
      </w:r>
      <w:r w:rsidRPr="00B54318">
        <w:rPr>
          <w:spacing w:val="-4"/>
          <w:sz w:val="28"/>
          <w:szCs w:val="28"/>
        </w:rPr>
        <w:t>от 14.10.2015 № 1455, от 09.08.2016 № 1252</w:t>
      </w:r>
      <w:r w:rsidR="00A268AF" w:rsidRPr="00B54318">
        <w:rPr>
          <w:spacing w:val="-4"/>
          <w:sz w:val="28"/>
          <w:szCs w:val="28"/>
        </w:rPr>
        <w:t>, от 10.05.2017 №</w:t>
      </w:r>
      <w:r w:rsidR="009D406F" w:rsidRPr="00B54318">
        <w:rPr>
          <w:spacing w:val="-4"/>
          <w:sz w:val="28"/>
          <w:szCs w:val="28"/>
        </w:rPr>
        <w:t xml:space="preserve"> </w:t>
      </w:r>
      <w:r w:rsidR="00A268AF" w:rsidRPr="00B54318">
        <w:rPr>
          <w:spacing w:val="-4"/>
          <w:sz w:val="28"/>
          <w:szCs w:val="28"/>
        </w:rPr>
        <w:t>530</w:t>
      </w:r>
      <w:r w:rsidR="00F0311F">
        <w:rPr>
          <w:spacing w:val="-4"/>
          <w:sz w:val="28"/>
          <w:szCs w:val="28"/>
        </w:rPr>
        <w:t>, от 22.02.2018       № 149</w:t>
      </w:r>
      <w:r w:rsidRPr="00B54318">
        <w:rPr>
          <w:spacing w:val="-4"/>
          <w:sz w:val="28"/>
          <w:szCs w:val="28"/>
        </w:rPr>
        <w:t xml:space="preserve"> следующие изменения:</w:t>
      </w:r>
      <w:r w:rsidRPr="005A6C71">
        <w:rPr>
          <w:sz w:val="28"/>
          <w:szCs w:val="28"/>
        </w:rPr>
        <w:t xml:space="preserve"> </w:t>
      </w:r>
      <w:proofErr w:type="gramEnd"/>
    </w:p>
    <w:p w:rsidR="00640B03" w:rsidRDefault="00640B03" w:rsidP="00640B0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1.1. Строку 9 Паспорта Программы изложить в новой редакции:</w:t>
      </w:r>
    </w:p>
    <w:p w:rsidR="00640B03" w:rsidRPr="005A6C71" w:rsidRDefault="00640B03" w:rsidP="00640B03">
      <w:pPr>
        <w:ind w:left="709"/>
        <w:jc w:val="both"/>
      </w:pPr>
      <w:r w:rsidRPr="005A6C71"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885"/>
      </w:tblGrid>
      <w:tr w:rsidR="00640B03" w:rsidRPr="00705D71" w:rsidTr="00CC79F4">
        <w:tc>
          <w:tcPr>
            <w:tcW w:w="2896" w:type="dxa"/>
          </w:tcPr>
          <w:p w:rsidR="00640B03" w:rsidRPr="001174C6" w:rsidRDefault="00640B03" w:rsidP="00CC79F4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885" w:type="dxa"/>
          </w:tcPr>
          <w:p w:rsidR="00640B03" w:rsidRPr="001174C6" w:rsidRDefault="00640B03" w:rsidP="00CC79F4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1 540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640B03" w:rsidRPr="001174C6" w:rsidRDefault="00640B03" w:rsidP="00CC79F4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40B03" w:rsidRPr="001174C6" w:rsidRDefault="00640B03" w:rsidP="00CC79F4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1 540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40B03" w:rsidRPr="001174C6" w:rsidRDefault="00640B03" w:rsidP="00CC79F4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100,0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5F25EA" w:rsidRDefault="00640B03" w:rsidP="00640B03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640B03" w:rsidRPr="005A6C71" w:rsidRDefault="00640B03" w:rsidP="00640B03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5A6C71">
        <w:t xml:space="preserve"> ».</w:t>
      </w:r>
    </w:p>
    <w:p w:rsidR="00640B03" w:rsidRDefault="00640B03" w:rsidP="00640B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3 «Перечень программных мероприятий» изложить в следующей редакции: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640B03" w:rsidSect="00640B03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567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Реализация муниципальной программы рассчитана на 2015 -2020 годы.</w:t>
      </w: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4"/>
        <w:gridCol w:w="911"/>
        <w:gridCol w:w="750"/>
        <w:gridCol w:w="696"/>
        <w:gridCol w:w="49"/>
        <w:gridCol w:w="717"/>
        <w:gridCol w:w="799"/>
        <w:gridCol w:w="775"/>
        <w:gridCol w:w="125"/>
        <w:gridCol w:w="1750"/>
        <w:gridCol w:w="1783"/>
        <w:gridCol w:w="9"/>
        <w:gridCol w:w="1725"/>
        <w:gridCol w:w="9"/>
        <w:gridCol w:w="1607"/>
        <w:gridCol w:w="9"/>
      </w:tblGrid>
      <w:tr w:rsidR="004970CA" w:rsidRPr="000D0C96" w:rsidTr="004970CA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proofErr w:type="spellStart"/>
            <w:proofErr w:type="gramStart"/>
            <w:r w:rsidRPr="000D0C96">
              <w:t>п</w:t>
            </w:r>
            <w:proofErr w:type="spellEnd"/>
            <w:proofErr w:type="gramEnd"/>
            <w:r w:rsidRPr="000D0C96">
              <w:t>/</w:t>
            </w:r>
            <w:proofErr w:type="spellStart"/>
            <w:r w:rsidRPr="000D0C96">
              <w:t>п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77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4970CA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4970CA">
        <w:trPr>
          <w:gridAfter w:val="1"/>
          <w:wAfter w:w="3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4970CA">
        <w:trPr>
          <w:gridAfter w:val="1"/>
          <w:wAfter w:w="3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/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lastRenderedPageBreak/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175</w:t>
            </w:r>
            <w:r w:rsidR="004970CA">
              <w:t>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Default="004970CA" w:rsidP="004970CA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4970CA">
        <w:trPr>
          <w:gridAfter w:val="1"/>
          <w:wAfter w:w="3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9C74A8"/>
          <w:p w:rsidR="001C5E1D" w:rsidRDefault="001C5E1D" w:rsidP="009C74A8"/>
          <w:p w:rsidR="001C5E1D" w:rsidRDefault="001C5E1D" w:rsidP="009C74A8"/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</w:t>
            </w:r>
            <w:proofErr w:type="gramStart"/>
            <w:r w:rsidRPr="00E7357F">
              <w:t>т(</w:t>
            </w:r>
            <w:proofErr w:type="gramEnd"/>
            <w:r w:rsidRPr="00E7357F">
              <w:t>не более 200,0 тыс. рублей на 1 субъект малого и сред него предпринимательства)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E7357F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063E76" w:rsidRDefault="00063E76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78091D">
              <w:t>3</w:t>
            </w:r>
            <w:r w:rsidR="004970CA">
              <w:t>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 xml:space="preserve">2. 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4970CA">
        <w:trPr>
          <w:trHeight w:val="88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4970CA">
              <w:t>5,0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4970CA">
              <w:t>5,0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8</w:t>
            </w:r>
            <w:r w:rsidR="004970CA">
              <w:t>5,0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</w:t>
            </w:r>
            <w:proofErr w:type="gramStart"/>
            <w:r w:rsidRPr="00E7357F">
              <w:t>о-</w:t>
            </w:r>
            <w:proofErr w:type="gramEnd"/>
            <w:r w:rsidRPr="00E7357F">
              <w:t xml:space="preserve">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4970CA" w:rsidRPr="000D0C96" w:rsidTr="00C801F4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1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8</w:t>
            </w:r>
            <w:r w:rsidR="004970CA">
              <w:t>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</w:tc>
      </w:tr>
      <w:tr w:rsidR="004970CA" w:rsidRPr="000D0C96" w:rsidTr="004970CA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3.3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</w:t>
            </w:r>
            <w:proofErr w:type="gramStart"/>
            <w:r w:rsidRPr="00E7357F">
              <w:t>к</w:t>
            </w:r>
            <w:proofErr w:type="gramEnd"/>
            <w:r w:rsidRPr="00E7357F">
              <w:t xml:space="preserve">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(организационные затраты, приобретение призов и </w:t>
            </w:r>
            <w: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45,0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30,0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jc w:val="center"/>
            </w:pPr>
            <w:r>
              <w:t>7</w:t>
            </w:r>
            <w:r w:rsidR="004970CA">
              <w:t>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jc w:val="center"/>
            </w:pPr>
            <w:r>
              <w:t>70</w:t>
            </w:r>
            <w:r w:rsidR="004970CA">
              <w:t>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70,0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F0311F" w:rsidP="004970CA">
            <w:pPr>
              <w:jc w:val="center"/>
            </w:pPr>
            <w:r>
              <w:t>3</w:t>
            </w:r>
            <w:r w:rsidR="00131596">
              <w:t>10</w:t>
            </w:r>
            <w:r w:rsidR="004970CA">
              <w:t>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663575" w:rsidRDefault="004970CA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 горо</w:t>
            </w:r>
            <w:r>
              <w:t>да Белокуриха</w:t>
            </w:r>
          </w:p>
        </w:tc>
      </w:tr>
      <w:tr w:rsidR="004970CA" w:rsidRPr="000D0C96" w:rsidTr="004970CA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131596" w:rsidP="004970CA">
            <w:pPr>
              <w:jc w:val="center"/>
            </w:pPr>
            <w:r>
              <w:t>125</w:t>
            </w:r>
            <w:r w:rsidR="004970CA" w:rsidRPr="006B43AA">
              <w:t>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131596" w:rsidP="004970CA">
            <w:pPr>
              <w:jc w:val="center"/>
            </w:pPr>
            <w:r>
              <w:t>135</w:t>
            </w:r>
            <w:r w:rsidR="004970CA" w:rsidRPr="006B43AA">
              <w:t>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131596" w:rsidP="004970CA">
            <w:pPr>
              <w:jc w:val="center"/>
            </w:pPr>
            <w:r>
              <w:t>1540</w:t>
            </w:r>
            <w:r w:rsidR="004970CA" w:rsidRPr="006B43AA">
              <w:t>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4970CA" w:rsidRDefault="001C5E1D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1C5E1D">
          <w:headerReference w:type="even" r:id="rId10"/>
          <w:headerReference w:type="default" r:id="rId11"/>
          <w:headerReference w:type="first" r:id="rId12"/>
          <w:pgSz w:w="16838" w:h="11906" w:orient="landscape" w:code="9"/>
          <w:pgMar w:top="1560" w:right="1134" w:bottom="567" w:left="1134" w:header="709" w:footer="709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».</w:t>
      </w:r>
    </w:p>
    <w:p w:rsidR="00640B03" w:rsidRPr="00640B03" w:rsidRDefault="00640B03" w:rsidP="00640B03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640B03">
        <w:rPr>
          <w:sz w:val="28"/>
          <w:szCs w:val="28"/>
        </w:rPr>
        <w:t>Раздел 4. «Обоснование финансового обеспечения программы» изложить в следующей редакции: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«Обоснование финансового обеспечения программы.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640B03" w:rsidRPr="003A66C7" w:rsidRDefault="00640B03" w:rsidP="00640B03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>
        <w:rPr>
          <w:sz w:val="28"/>
          <w:szCs w:val="28"/>
        </w:rPr>
        <w:t xml:space="preserve">1 540,0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125,00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135,00 тыс. рублей.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  <w:proofErr w:type="gramEnd"/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Pr="00D93737" w:rsidRDefault="00640B03" w:rsidP="00640B03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финансовых</w:t>
            </w:r>
            <w:proofErr w:type="gramEnd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125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135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03" w:rsidRPr="00414C0A" w:rsidRDefault="00640B03" w:rsidP="00CC79F4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125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135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(на условиях </w:t>
            </w:r>
            <w:proofErr w:type="spell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9F4B86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бюджета  (на условиях </w:t>
            </w:r>
            <w:proofErr w:type="spell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125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135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1540,0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125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135,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условиях </w:t>
            </w:r>
            <w:proofErr w:type="spell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B03" w:rsidRDefault="00640B03" w:rsidP="00640B0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640B03" w:rsidRDefault="00640B03" w:rsidP="004970CA">
      <w:pPr>
        <w:ind w:firstLine="720"/>
        <w:jc w:val="both"/>
        <w:rPr>
          <w:sz w:val="28"/>
          <w:szCs w:val="28"/>
        </w:rPr>
      </w:pP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инвестиционной 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политике Е.Е. Казанцева.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F0311F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К.И. Базаров</w:t>
      </w:r>
    </w:p>
    <w:p w:rsidR="007474D2" w:rsidRDefault="007474D2"/>
    <w:sectPr w:rsidR="007474D2" w:rsidSect="004970CA">
      <w:pgSz w:w="11906" w:h="16838"/>
      <w:pgMar w:top="1134" w:right="567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731" w:rsidRDefault="00383731" w:rsidP="004970CA">
      <w:r>
        <w:separator/>
      </w:r>
    </w:p>
  </w:endnote>
  <w:endnote w:type="continuationSeparator" w:id="0">
    <w:p w:rsidR="00383731" w:rsidRDefault="00383731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731" w:rsidRDefault="00383731" w:rsidP="004970CA">
      <w:r>
        <w:separator/>
      </w:r>
    </w:p>
  </w:footnote>
  <w:footnote w:type="continuationSeparator" w:id="0">
    <w:p w:rsidR="00383731" w:rsidRDefault="00383731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03" w:rsidRDefault="00B15409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0B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0B03">
      <w:rPr>
        <w:rStyle w:val="a5"/>
        <w:noProof/>
      </w:rPr>
      <w:t>4</w:t>
    </w:r>
    <w:r>
      <w:rPr>
        <w:rStyle w:val="a5"/>
      </w:rPr>
      <w:fldChar w:fldCharType="end"/>
    </w:r>
  </w:p>
  <w:p w:rsidR="00640B03" w:rsidRDefault="00640B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03" w:rsidRDefault="00B15409" w:rsidP="009C74A8">
    <w:pPr>
      <w:pStyle w:val="a3"/>
      <w:jc w:val="center"/>
    </w:pPr>
    <w:fldSimple w:instr=" PAGE   \* MERGEFORMAT ">
      <w:r w:rsidR="00640B03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03" w:rsidRDefault="00640B03">
    <w:pPr>
      <w:pStyle w:val="a3"/>
      <w:jc w:val="center"/>
    </w:pPr>
  </w:p>
  <w:p w:rsidR="00640B03" w:rsidRDefault="00640B0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B15409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B15409" w:rsidP="009C74A8">
    <w:pPr>
      <w:pStyle w:val="a3"/>
      <w:jc w:val="center"/>
    </w:pPr>
    <w:fldSimple w:instr=" PAGE   \* MERGEFORMAT ">
      <w:r w:rsidR="00D014F7">
        <w:rPr>
          <w:noProof/>
        </w:rPr>
        <w:t>6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6F" w:rsidRDefault="009D406F">
    <w:pPr>
      <w:pStyle w:val="a3"/>
      <w:jc w:val="center"/>
    </w:pPr>
  </w:p>
  <w:p w:rsidR="004970CA" w:rsidRDefault="00497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0CA"/>
    <w:rsid w:val="00030015"/>
    <w:rsid w:val="00063E76"/>
    <w:rsid w:val="000852D8"/>
    <w:rsid w:val="00113679"/>
    <w:rsid w:val="00131596"/>
    <w:rsid w:val="00131789"/>
    <w:rsid w:val="00153C34"/>
    <w:rsid w:val="001C5E1D"/>
    <w:rsid w:val="00242BD0"/>
    <w:rsid w:val="00296B78"/>
    <w:rsid w:val="002B4EAD"/>
    <w:rsid w:val="00316970"/>
    <w:rsid w:val="00367E37"/>
    <w:rsid w:val="00383731"/>
    <w:rsid w:val="003B4765"/>
    <w:rsid w:val="00433B7D"/>
    <w:rsid w:val="004517C8"/>
    <w:rsid w:val="00462802"/>
    <w:rsid w:val="00491571"/>
    <w:rsid w:val="004970CA"/>
    <w:rsid w:val="005360DF"/>
    <w:rsid w:val="0057321E"/>
    <w:rsid w:val="00596C4B"/>
    <w:rsid w:val="005A6C71"/>
    <w:rsid w:val="005C2181"/>
    <w:rsid w:val="00603A41"/>
    <w:rsid w:val="0060400B"/>
    <w:rsid w:val="00640B03"/>
    <w:rsid w:val="0064407C"/>
    <w:rsid w:val="00664B17"/>
    <w:rsid w:val="00697173"/>
    <w:rsid w:val="007474D2"/>
    <w:rsid w:val="0076711D"/>
    <w:rsid w:val="0078091D"/>
    <w:rsid w:val="007821F3"/>
    <w:rsid w:val="007914EC"/>
    <w:rsid w:val="007D2001"/>
    <w:rsid w:val="008231D0"/>
    <w:rsid w:val="008F6D25"/>
    <w:rsid w:val="00907FCF"/>
    <w:rsid w:val="00925E05"/>
    <w:rsid w:val="00950C34"/>
    <w:rsid w:val="009C74A8"/>
    <w:rsid w:val="009D406F"/>
    <w:rsid w:val="00A268AF"/>
    <w:rsid w:val="00AC4190"/>
    <w:rsid w:val="00B15409"/>
    <w:rsid w:val="00B4103B"/>
    <w:rsid w:val="00B54318"/>
    <w:rsid w:val="00B60AB1"/>
    <w:rsid w:val="00C76977"/>
    <w:rsid w:val="00C801F4"/>
    <w:rsid w:val="00D014F7"/>
    <w:rsid w:val="00D17FB1"/>
    <w:rsid w:val="00D5231F"/>
    <w:rsid w:val="00DE2254"/>
    <w:rsid w:val="00E71749"/>
    <w:rsid w:val="00EB04C5"/>
    <w:rsid w:val="00EF51DF"/>
    <w:rsid w:val="00F0311F"/>
    <w:rsid w:val="00F20264"/>
    <w:rsid w:val="00F50C99"/>
    <w:rsid w:val="00FC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GlavRed</cp:lastModifiedBy>
  <cp:revision>2</cp:revision>
  <cp:lastPrinted>2018-10-03T08:54:00Z</cp:lastPrinted>
  <dcterms:created xsi:type="dcterms:W3CDTF">2018-10-03T09:18:00Z</dcterms:created>
  <dcterms:modified xsi:type="dcterms:W3CDTF">2018-10-03T09:18:00Z</dcterms:modified>
</cp:coreProperties>
</file>