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61" w:rsidRDefault="009D6661" w:rsidP="00ED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7D2" w:rsidRDefault="003557D2" w:rsidP="0075741B">
      <w:pPr>
        <w:tabs>
          <w:tab w:val="num" w:pos="28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41B" w:rsidRDefault="0075741B" w:rsidP="0075741B">
      <w:pPr>
        <w:tabs>
          <w:tab w:val="num" w:pos="28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проведения массового расчета имущественных налогов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стоит</w:t>
      </w:r>
      <w:r w:rsidRPr="00757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741B" w:rsidRDefault="00CC54C6" w:rsidP="0075741B">
      <w:pPr>
        <w:tabs>
          <w:tab w:val="num" w:pos="28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заявить о налоговой льготе</w:t>
      </w:r>
    </w:p>
    <w:p w:rsidR="004F78E4" w:rsidRDefault="004F78E4" w:rsidP="0075741B">
      <w:pPr>
        <w:tabs>
          <w:tab w:val="num" w:pos="28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4535B" w:rsidRDefault="0075741B" w:rsidP="00B4535B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866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на предоставление льгот</w:t>
      </w:r>
      <w:r w:rsidR="004F78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до 1 мая 2019 года.  Сделать это можно в электронном виде через сервис «Личный кабинет налогоплательщика для физических лиц» на сайте ФНС России, направить заполненное заявление почтовым отправлением с описью вложения, или обратившись непосредственно в налоговую инспекцию. </w:t>
      </w:r>
    </w:p>
    <w:p w:rsidR="00B4535B" w:rsidRDefault="007645F8" w:rsidP="00B4535B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о предоставлении льготы подавалось ранее и в нем не указывалось, что льгота будет использоваться в ограниченный период, заново его представлять не требуется. Исключение составляет транспортный налог</w:t>
      </w:r>
      <w:r w:rsidR="00A540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</w:t>
      </w:r>
      <w:r w:rsidR="00B4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налогоплательщиком был продан ранее льготный объект, на </w:t>
      </w:r>
      <w:r w:rsidR="00A3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навое транспортное средство, также подпадающее под оговоренные </w:t>
      </w:r>
      <w:r w:rsidR="002E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</w:t>
      </w:r>
      <w:r w:rsidR="00A34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заявление необходимо подать повторно.</w:t>
      </w:r>
      <w:r w:rsidR="00B4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35B" w:rsidRDefault="007645F8" w:rsidP="00B4535B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r w:rsidR="00291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  <w:r w:rsidR="00DA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положением статьи 2 Федерального закона </w:t>
      </w:r>
      <w:r w:rsid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249-ФЗ от 03.07.2016 </w:t>
      </w:r>
      <w:r w:rsidR="00B4535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года</w:t>
      </w:r>
      <w:r w:rsidR="004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35B" w:rsidRPr="00B4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отменен вычет </w:t>
      </w:r>
      <w:r w:rsidR="004824B3" w:rsidRPr="0048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транспортному налогу </w:t>
      </w:r>
      <w:r w:rsidR="00B4535B" w:rsidRPr="00B45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платы за вред</w:t>
      </w:r>
      <w:r w:rsidR="007255BE">
        <w:t xml:space="preserve"> </w:t>
      </w:r>
      <w:r w:rsidR="009576F1" w:rsidRPr="00957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 федерального значения</w:t>
      </w:r>
      <w:r w:rsidR="00B4535B" w:rsidRPr="00B4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причиняют </w:t>
      </w:r>
      <w:r w:rsidR="004D0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</w:t>
      </w:r>
      <w:r w:rsidR="00B4535B" w:rsidRPr="00B4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разрешенной максимальной массой свыше 12 т</w:t>
      </w:r>
      <w:r w:rsidR="00B45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r w:rsidR="00B4535B" w:rsidRPr="00B45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07A" w:rsidRPr="002E307A">
        <w:t xml:space="preserve"> </w:t>
      </w:r>
      <w:r w:rsidR="00A5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A54025" w:rsidRPr="00A5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</w:t>
      </w:r>
      <w:r w:rsidR="00A5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</w:t>
      </w:r>
      <w:r w:rsidR="00A54025" w:rsidRPr="00A5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МИФН</w:t>
      </w:r>
      <w:r w:rsid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России №1 по Алтайскому краю, </w:t>
      </w:r>
      <w:r w:rsidR="002E3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307A" w:rsidRPr="002E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ладельцы </w:t>
      </w:r>
      <w:proofErr w:type="spellStart"/>
      <w:r w:rsidR="00897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2E307A" w:rsidRPr="002E30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</w:t>
      </w:r>
      <w:proofErr w:type="spellEnd"/>
      <w:r w:rsidR="002E307A" w:rsidRPr="002E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2E307A" w:rsidRPr="002E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включать </w:t>
      </w:r>
      <w:r w:rsidR="0095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сумму платы в системе «</w:t>
      </w:r>
      <w:r w:rsidR="002E307A" w:rsidRPr="002E3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</w:t>
      </w:r>
      <w:r w:rsidR="00957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7A" w:rsidRPr="002E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расходы по налогу на прибыль </w:t>
      </w:r>
      <w:r w:rsidR="002E3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прочих расходов.</w:t>
      </w:r>
    </w:p>
    <w:p w:rsidR="00FF702D" w:rsidRPr="00AD38FB" w:rsidRDefault="00FF702D" w:rsidP="00FF702D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897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важным</w:t>
      </w:r>
      <w:r w:rsidRPr="00FF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нововведение</w:t>
      </w:r>
      <w:r w:rsidR="00897A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F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897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="00A5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="00897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B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6B6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енщины в возрасте 55 лет и мужчины в возрасте</w:t>
      </w:r>
      <w:r w:rsidRPr="00FF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лет.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категории граждан </w:t>
      </w:r>
      <w:r w:rsidRPr="00FF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положены все те же льготы,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</w:t>
      </w:r>
      <w:r w:rsidRPr="00FF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пенсии по возрасту.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также</w:t>
      </w:r>
      <w:r w:rsidRPr="00FF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 достижении указанного возраста обращаться в налоговые органы</w:t>
      </w:r>
      <w:r w:rsid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</w:t>
      </w:r>
      <w:r w:rsidR="006D3B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Подтверждающим документом в таком случае будет являться справка из пенсионного фонда.</w:t>
      </w:r>
      <w:r w:rsidRPr="00FF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758" w:rsidRPr="00AD38FB" w:rsidRDefault="00CB6B05" w:rsidP="0087032B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консультацию по вопросу предоставления налоговых льгот можно </w:t>
      </w:r>
      <w:r w:rsidRPr="007255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телефону Единого Ко</w:t>
      </w:r>
      <w:r w:rsidR="008809D7" w:rsidRPr="007255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нтакт - центра</w:t>
      </w:r>
      <w:r w:rsidR="008809D7">
        <w:rPr>
          <w:rFonts w:ascii="Times New Roman" w:eastAsia="Times New Roman" w:hAnsi="Times New Roman" w:cs="Times New Roman"/>
          <w:sz w:val="28"/>
          <w:szCs w:val="28"/>
          <w:lang w:eastAsia="ru-RU"/>
        </w:rPr>
        <w:t>: 8-800-222-22-22,</w:t>
      </w:r>
      <w:r w:rsidR="00510B52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885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880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вшись</w:t>
      </w:r>
      <w:r w:rsidR="00510B52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B52" w:rsidRPr="00AD38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 в инспекцию</w:t>
      </w:r>
      <w:r w:rsidR="00510B52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510B52" w:rsidRPr="00AD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Бийск, пер. Романа </w:t>
      </w:r>
      <w:proofErr w:type="spellStart"/>
      <w:r w:rsidR="00510B52" w:rsidRPr="00AD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Гилева</w:t>
      </w:r>
      <w:proofErr w:type="spellEnd"/>
      <w:r w:rsidR="00510B52" w:rsidRPr="00AD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</w:t>
      </w:r>
      <w:r w:rsidR="00510B52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операционный зал или </w:t>
      </w:r>
      <w:r w:rsidR="0088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0B52" w:rsidRPr="00AD38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подведомственны</w:t>
      </w:r>
      <w:r w:rsidR="00880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510B52" w:rsidRPr="00AD38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инспекции</w:t>
      </w:r>
      <w:r w:rsidR="008809D7" w:rsidRPr="00880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ТОРМ</w:t>
      </w:r>
      <w:r w:rsidR="00880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B52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</w:t>
      </w:r>
      <w:r w:rsidR="003B5D44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</w:t>
      </w:r>
      <w:r w:rsidR="00303466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установленных </w:t>
      </w:r>
      <w:r w:rsidR="003B5D44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</w:t>
      </w:r>
      <w:r w:rsidR="00303466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льготах по имущественным налогам </w:t>
      </w:r>
      <w:r w:rsidR="003B5D44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конкретном муниципальном образовании </w:t>
      </w:r>
      <w:r w:rsidR="00C64758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87032B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C64758" w:rsidRPr="007A4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электронном сервисе</w:t>
      </w:r>
      <w:r w:rsidR="00C64758" w:rsidRPr="00AD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758"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«Справочная информация о ставках и льготах по имущественным налогам»</w:t>
      </w:r>
      <w:r w:rsidR="00C64758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3B5D44" w:rsidRPr="00AD38F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https://www.nalog.ru/rn77/service/tax/</w:t>
        </w:r>
      </w:hyperlink>
      <w:r w:rsidR="00C64758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0A14" w:rsidRPr="00AD3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D2B" w:rsidRDefault="00552D2B" w:rsidP="00AC22FC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589B" w:rsidRDefault="0079589B" w:rsidP="00AC22FC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D6661" w:rsidRDefault="009D6661" w:rsidP="00ED4D4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83152" w:rsidRDefault="00C83152" w:rsidP="00ED4D4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C83152" w:rsidSect="009D666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21A3"/>
    <w:multiLevelType w:val="hybridMultilevel"/>
    <w:tmpl w:val="3780A484"/>
    <w:lvl w:ilvl="0" w:tplc="B88C7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E"/>
    <w:rsid w:val="000B5E0B"/>
    <w:rsid w:val="0015297A"/>
    <w:rsid w:val="001A5E5D"/>
    <w:rsid w:val="001C2F6E"/>
    <w:rsid w:val="001C720B"/>
    <w:rsid w:val="00212B37"/>
    <w:rsid w:val="00274B1F"/>
    <w:rsid w:val="002902FA"/>
    <w:rsid w:val="00291876"/>
    <w:rsid w:val="002B4114"/>
    <w:rsid w:val="002E307A"/>
    <w:rsid w:val="00303466"/>
    <w:rsid w:val="00307E59"/>
    <w:rsid w:val="003557D2"/>
    <w:rsid w:val="003B5D44"/>
    <w:rsid w:val="003C4404"/>
    <w:rsid w:val="003E1781"/>
    <w:rsid w:val="004824B3"/>
    <w:rsid w:val="00493606"/>
    <w:rsid w:val="004D0079"/>
    <w:rsid w:val="004F04C7"/>
    <w:rsid w:val="004F3866"/>
    <w:rsid w:val="004F78E4"/>
    <w:rsid w:val="00510B52"/>
    <w:rsid w:val="005328CA"/>
    <w:rsid w:val="00541830"/>
    <w:rsid w:val="00552D2B"/>
    <w:rsid w:val="005916D9"/>
    <w:rsid w:val="00631D65"/>
    <w:rsid w:val="006413CA"/>
    <w:rsid w:val="006927DE"/>
    <w:rsid w:val="006B6C75"/>
    <w:rsid w:val="006B6E68"/>
    <w:rsid w:val="006D1816"/>
    <w:rsid w:val="006D3B12"/>
    <w:rsid w:val="006E03AF"/>
    <w:rsid w:val="0071034E"/>
    <w:rsid w:val="0072245C"/>
    <w:rsid w:val="007255BE"/>
    <w:rsid w:val="00744AAF"/>
    <w:rsid w:val="00750920"/>
    <w:rsid w:val="0075741B"/>
    <w:rsid w:val="00762097"/>
    <w:rsid w:val="007645F8"/>
    <w:rsid w:val="0079589B"/>
    <w:rsid w:val="007A4139"/>
    <w:rsid w:val="007D0DAF"/>
    <w:rsid w:val="00821C13"/>
    <w:rsid w:val="0085399B"/>
    <w:rsid w:val="0086350C"/>
    <w:rsid w:val="0087032B"/>
    <w:rsid w:val="008809D7"/>
    <w:rsid w:val="008833AF"/>
    <w:rsid w:val="00885486"/>
    <w:rsid w:val="00897A9A"/>
    <w:rsid w:val="009576F1"/>
    <w:rsid w:val="009B7F6A"/>
    <w:rsid w:val="009C522F"/>
    <w:rsid w:val="009D6661"/>
    <w:rsid w:val="009F6571"/>
    <w:rsid w:val="00A34F5C"/>
    <w:rsid w:val="00A54025"/>
    <w:rsid w:val="00A56E53"/>
    <w:rsid w:val="00AC22FC"/>
    <w:rsid w:val="00AC3591"/>
    <w:rsid w:val="00AC442A"/>
    <w:rsid w:val="00AD38FB"/>
    <w:rsid w:val="00AD745B"/>
    <w:rsid w:val="00AE4A99"/>
    <w:rsid w:val="00AF5BFD"/>
    <w:rsid w:val="00AF601B"/>
    <w:rsid w:val="00B037FF"/>
    <w:rsid w:val="00B2579E"/>
    <w:rsid w:val="00B4535B"/>
    <w:rsid w:val="00B81871"/>
    <w:rsid w:val="00C64758"/>
    <w:rsid w:val="00C77649"/>
    <w:rsid w:val="00C83152"/>
    <w:rsid w:val="00CB6B05"/>
    <w:rsid w:val="00CC4A2B"/>
    <w:rsid w:val="00CC54C6"/>
    <w:rsid w:val="00CE49FF"/>
    <w:rsid w:val="00CF12D8"/>
    <w:rsid w:val="00D2548C"/>
    <w:rsid w:val="00D431C7"/>
    <w:rsid w:val="00D54621"/>
    <w:rsid w:val="00D65032"/>
    <w:rsid w:val="00DA4873"/>
    <w:rsid w:val="00E90A14"/>
    <w:rsid w:val="00E915BC"/>
    <w:rsid w:val="00EA0231"/>
    <w:rsid w:val="00ED4D48"/>
    <w:rsid w:val="00F236C3"/>
    <w:rsid w:val="00F47A00"/>
    <w:rsid w:val="00F800AB"/>
    <w:rsid w:val="00FB4C0C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4E90-9025-48B4-BA9C-0AC8F348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Патова Ирина Борисовна</dc:creator>
  <cp:lastModifiedBy>Патова Ирина Борисовна</cp:lastModifiedBy>
  <cp:revision>2</cp:revision>
  <cp:lastPrinted>2018-04-18T02:22:00Z</cp:lastPrinted>
  <dcterms:created xsi:type="dcterms:W3CDTF">2019-01-23T01:34:00Z</dcterms:created>
  <dcterms:modified xsi:type="dcterms:W3CDTF">2019-01-23T01:34:00Z</dcterms:modified>
</cp:coreProperties>
</file>