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A3" w:rsidRDefault="001E5FBB" w:rsidP="001E5FBB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-2540</wp:posOffset>
            </wp:positionV>
            <wp:extent cx="1878965" cy="1878965"/>
            <wp:effectExtent l="19050" t="0" r="6985" b="0"/>
            <wp:wrapTight wrapText="bothSides">
              <wp:wrapPolygon edited="0">
                <wp:start x="8103" y="0"/>
                <wp:lineTo x="6789" y="219"/>
                <wp:lineTo x="2190" y="3066"/>
                <wp:lineTo x="1095" y="5475"/>
                <wp:lineTo x="219" y="7008"/>
                <wp:lineTo x="-219" y="11826"/>
                <wp:lineTo x="0" y="14016"/>
                <wp:lineTo x="1971" y="17957"/>
                <wp:lineTo x="6132" y="21023"/>
                <wp:lineTo x="6789" y="21023"/>
                <wp:lineTo x="8103" y="21461"/>
                <wp:lineTo x="8322" y="21461"/>
                <wp:lineTo x="13359" y="21461"/>
                <wp:lineTo x="13578" y="21461"/>
                <wp:lineTo x="14892" y="21023"/>
                <wp:lineTo x="15548" y="21023"/>
                <wp:lineTo x="19709" y="17957"/>
                <wp:lineTo x="19928" y="17519"/>
                <wp:lineTo x="21461" y="14235"/>
                <wp:lineTo x="21461" y="14016"/>
                <wp:lineTo x="21680" y="11826"/>
                <wp:lineTo x="21680" y="8541"/>
                <wp:lineTo x="21461" y="7008"/>
                <wp:lineTo x="20147" y="4599"/>
                <wp:lineTo x="19709" y="3066"/>
                <wp:lineTo x="15330" y="438"/>
                <wp:lineTo x="13578" y="0"/>
                <wp:lineTo x="8103" y="0"/>
              </wp:wrapPolygon>
            </wp:wrapTight>
            <wp:docPr id="2" name="Рисунок 1" descr="DalPishcheP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PishcheProm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FBB" w:rsidRPr="001E5FBB" w:rsidRDefault="001E5FBB" w:rsidP="001E5F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A8B57"/>
          <w:kern w:val="36"/>
          <w:sz w:val="44"/>
          <w:szCs w:val="44"/>
        </w:rPr>
      </w:pPr>
      <w:proofErr w:type="spellStart"/>
      <w:r w:rsidRPr="001E5FBB">
        <w:rPr>
          <w:rFonts w:ascii="Times New Roman" w:eastAsia="Times New Roman" w:hAnsi="Times New Roman" w:cs="Times New Roman"/>
          <w:b/>
          <w:bCs/>
          <w:color w:val="2A8B57"/>
          <w:kern w:val="36"/>
          <w:sz w:val="44"/>
          <w:szCs w:val="44"/>
        </w:rPr>
        <w:t>ДальПищеПром</w:t>
      </w:r>
      <w:proofErr w:type="spellEnd"/>
      <w:r w:rsidRPr="001E5FBB">
        <w:rPr>
          <w:rFonts w:ascii="Times New Roman" w:eastAsia="Times New Roman" w:hAnsi="Times New Roman" w:cs="Times New Roman"/>
          <w:b/>
          <w:bCs/>
          <w:color w:val="2A8B57"/>
          <w:kern w:val="36"/>
          <w:sz w:val="44"/>
          <w:szCs w:val="44"/>
        </w:rPr>
        <w:t xml:space="preserve"> 2019</w:t>
      </w:r>
    </w:p>
    <w:p w:rsidR="001E5FBB" w:rsidRDefault="001E5FBB" w:rsidP="001E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23131"/>
          <w:sz w:val="20"/>
          <w:szCs w:val="20"/>
        </w:rPr>
      </w:pPr>
      <w:r w:rsidRPr="001E5FBB">
        <w:rPr>
          <w:rFonts w:ascii="Times New Roman" w:eastAsia="Times New Roman" w:hAnsi="Times New Roman" w:cs="Times New Roman"/>
          <w:i/>
          <w:iCs/>
          <w:color w:val="323131"/>
          <w:sz w:val="20"/>
          <w:szCs w:val="20"/>
        </w:rPr>
        <w:t>23-я Специализированная выставка-ярмарка</w:t>
      </w:r>
    </w:p>
    <w:p w:rsidR="001E5FBB" w:rsidRPr="001E5FBB" w:rsidRDefault="001E5FBB" w:rsidP="001E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131"/>
          <w:sz w:val="20"/>
          <w:szCs w:val="20"/>
        </w:rPr>
      </w:pPr>
    </w:p>
    <w:p w:rsidR="001E5FBB" w:rsidRPr="001E5FBB" w:rsidRDefault="001E5FBB" w:rsidP="001E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</w:pP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Даты проведения: 28.0</w:t>
      </w:r>
      <w:r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2</w:t>
      </w: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 xml:space="preserve">.2019 - </w:t>
      </w:r>
      <w:r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03</w:t>
      </w: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 xml:space="preserve">.03.2019 г.г.  </w:t>
      </w:r>
    </w:p>
    <w:p w:rsidR="001E5FBB" w:rsidRPr="001E5FBB" w:rsidRDefault="001E5FBB" w:rsidP="001E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1"/>
          <w:sz w:val="18"/>
          <w:szCs w:val="18"/>
        </w:rPr>
      </w:pP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Место проведения:</w:t>
      </w:r>
      <w:r w:rsidRPr="001E5FBB">
        <w:rPr>
          <w:rFonts w:ascii="Times New Roman" w:eastAsia="Times New Roman" w:hAnsi="Times New Roman" w:cs="Times New Roman"/>
          <w:color w:val="323131"/>
          <w:sz w:val="18"/>
          <w:szCs w:val="18"/>
        </w:rPr>
        <w:t> </w:t>
      </w:r>
      <w:hyperlink r:id="rId6" w:history="1">
        <w:r w:rsidRPr="001E5FBB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Легкоатлетический манеж стадиона им. Ленина</w:t>
        </w:r>
      </w:hyperlink>
      <w:r w:rsidRPr="001E5FBB">
        <w:rPr>
          <w:rFonts w:ascii="Times New Roman" w:eastAsia="Times New Roman" w:hAnsi="Times New Roman" w:cs="Times New Roman"/>
          <w:color w:val="323131"/>
          <w:sz w:val="18"/>
          <w:szCs w:val="18"/>
        </w:rPr>
        <w:t> (Хабаровск, Россия)</w:t>
      </w:r>
    </w:p>
    <w:p w:rsidR="001E5FBB" w:rsidRPr="001E5FBB" w:rsidRDefault="001E5FBB" w:rsidP="001E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1"/>
          <w:sz w:val="18"/>
          <w:szCs w:val="18"/>
        </w:rPr>
      </w:pP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Тематика:</w:t>
      </w:r>
      <w:r w:rsidRPr="001E5FBB">
        <w:rPr>
          <w:rFonts w:ascii="Times New Roman" w:eastAsia="Times New Roman" w:hAnsi="Times New Roman" w:cs="Times New Roman"/>
          <w:color w:val="323131"/>
          <w:sz w:val="18"/>
          <w:szCs w:val="18"/>
        </w:rPr>
        <w:t> </w:t>
      </w:r>
      <w:hyperlink r:id="rId7" w:history="1">
        <w:r w:rsidRPr="001E5FBB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Пищевая промышленность, напитки</w:t>
        </w:r>
      </w:hyperlink>
    </w:p>
    <w:p w:rsidR="001E5FBB" w:rsidRPr="001E5FBB" w:rsidRDefault="001E5FBB" w:rsidP="001E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1"/>
          <w:sz w:val="18"/>
          <w:szCs w:val="18"/>
        </w:rPr>
      </w:pPr>
      <w:r w:rsidRPr="001E5FBB">
        <w:rPr>
          <w:rFonts w:ascii="Times New Roman" w:eastAsia="Times New Roman" w:hAnsi="Times New Roman" w:cs="Times New Roman"/>
          <w:b/>
          <w:bCs/>
          <w:color w:val="323131"/>
          <w:sz w:val="18"/>
          <w:szCs w:val="18"/>
        </w:rPr>
        <w:t>Организаторы:</w:t>
      </w:r>
      <w:r w:rsidRPr="001E5FBB">
        <w:rPr>
          <w:rFonts w:ascii="Times New Roman" w:eastAsia="Times New Roman" w:hAnsi="Times New Roman" w:cs="Times New Roman"/>
          <w:color w:val="323131"/>
          <w:sz w:val="18"/>
          <w:szCs w:val="18"/>
        </w:rPr>
        <w:t> </w:t>
      </w:r>
      <w:hyperlink r:id="rId8" w:history="1">
        <w:r w:rsidRPr="001E5FBB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</w:rPr>
          <w:t>Хабаровская международная ярмарка, ООО</w:t>
        </w:r>
      </w:hyperlink>
    </w:p>
    <w:p w:rsidR="001E5FBB" w:rsidRDefault="001E5FBB" w:rsidP="00C33AA3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213B" w:rsidRPr="002B330B" w:rsidRDefault="0073213B" w:rsidP="00C33AA3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Более двадцати лет специализированная выставка </w:t>
      </w:r>
      <w:r w:rsidRPr="002B3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«</w:t>
      </w:r>
      <w:proofErr w:type="spellStart"/>
      <w:r w:rsidRPr="002B3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ДальПищеПром</w:t>
      </w:r>
      <w:proofErr w:type="spellEnd"/>
      <w:r w:rsidRPr="002B3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»</w:t>
      </w: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отражает основные тенденции развития пищевой и перерабатывающей отраслей. Это крупнейшая отраслевая выставка продуктов питания, промышленного и торгового оборудования, продукции сельскохозяйственного и агропромышленного комплекса. Главной задачей выставки является поддержка производителей продуктов питания и насыщение потребительского рынка сельскохозяйственной продукцией, произведенной </w:t>
      </w:r>
      <w:r w:rsidR="00A7054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не только </w:t>
      </w: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на территории Дальнего Востока</w:t>
      </w:r>
      <w:r w:rsidR="00A7054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, но и всей территории РФ</w:t>
      </w: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3213B" w:rsidRPr="002B330B" w:rsidRDefault="0073213B" w:rsidP="00C33AA3">
      <w:pPr>
        <w:shd w:val="clear" w:color="auto" w:fill="FFFFFF"/>
        <w:spacing w:after="88" w:line="177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В рамках выставки специалисты смогут обсудить важнейшие проблемы отрасли, поработать напрямую с производителями продукции, проанализировать текущие рыночные тенденции, заключить договоры, установить новые и укрепить имеющиеся деловые контакты. Большая часть экспозиции отведена для предприятий, занимающихся современной упаковкой, торговым, технологическим и холодильным оборудованием.</w:t>
      </w:r>
    </w:p>
    <w:p w:rsidR="0073213B" w:rsidRPr="002B330B" w:rsidRDefault="0073213B" w:rsidP="00C33AA3">
      <w:pPr>
        <w:shd w:val="clear" w:color="auto" w:fill="FFFFFF"/>
        <w:spacing w:after="88" w:line="177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Посетителей выставка ждут дегустации и презентации новой продукции предприятий агропромышленного комплекса и пищевой индустрии.</w:t>
      </w:r>
    </w:p>
    <w:p w:rsidR="0073213B" w:rsidRPr="002B330B" w:rsidRDefault="0073213B" w:rsidP="00C33AA3">
      <w:pPr>
        <w:shd w:val="clear" w:color="auto" w:fill="FFFFFF"/>
        <w:spacing w:after="88" w:line="177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В деловую программу выставки включены тематические семинары для специалистов отрасли, презентации нового оборудования, конкурс для производителей «Золотая Медаль Хабаровской Международной Ярмарки».</w:t>
      </w:r>
      <w:r w:rsidR="005055F0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2018 году </w:t>
      </w:r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обладателем Большой золотой медали и золотой медали, стал</w:t>
      </w:r>
      <w:r w:rsidR="00A7054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и представители Алтайского края  -</w:t>
      </w:r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ООО «</w:t>
      </w:r>
      <w:proofErr w:type="spellStart"/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Елунинский</w:t>
      </w:r>
      <w:proofErr w:type="spellEnd"/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пищевой комбинат» </w:t>
      </w:r>
      <w:proofErr w:type="gramStart"/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г</w:t>
      </w:r>
      <w:proofErr w:type="gramEnd"/>
      <w:r w:rsidR="00D80DE3" w:rsidRPr="002B330B">
        <w:rPr>
          <w:rFonts w:ascii="Times New Roman" w:eastAsia="Times New Roman" w:hAnsi="Times New Roman" w:cs="Times New Roman"/>
          <w:color w:val="333333"/>
          <w:sz w:val="20"/>
          <w:szCs w:val="20"/>
        </w:rPr>
        <w:t>. Барнаул</w:t>
      </w:r>
    </w:p>
    <w:p w:rsidR="00BC04CB" w:rsidRPr="002B330B" w:rsidRDefault="00BC04CB" w:rsidP="00C33AA3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B330B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527050</wp:posOffset>
            </wp:positionV>
            <wp:extent cx="2622550" cy="1746250"/>
            <wp:effectExtent l="19050" t="0" r="6350" b="0"/>
            <wp:wrapTight wrapText="bothSides">
              <wp:wrapPolygon edited="0">
                <wp:start x="-157" y="0"/>
                <wp:lineTo x="-157" y="21443"/>
                <wp:lineTo x="21652" y="21443"/>
                <wp:lineTo x="21652" y="0"/>
                <wp:lineTo x="-157" y="0"/>
              </wp:wrapPolygon>
            </wp:wrapTight>
            <wp:docPr id="3" name="Рисунок 2" descr="839c0aed5c5f1936ac77b5edf6912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9c0aed5c5f1936ac77b5edf691249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13B" w:rsidRPr="002B330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Для гостей выставки будет проведен очередной этап конкурса "Кухня без границ" с многочисленными дегустациями и мастер-классами по приготовлению различных блюд. </w:t>
      </w:r>
    </w:p>
    <w:p w:rsidR="00FA6F58" w:rsidRPr="002B330B" w:rsidRDefault="00FA6F58" w:rsidP="00FA6F58">
      <w:pPr>
        <w:pStyle w:val="3"/>
        <w:shd w:val="clear" w:color="auto" w:fill="FFFFFF"/>
        <w:spacing w:before="265" w:after="265"/>
        <w:rPr>
          <w:rFonts w:ascii="Times New Roman" w:hAnsi="Times New Roman" w:cs="Times New Roman"/>
          <w:bCs w:val="0"/>
          <w:color w:val="333333"/>
          <w:sz w:val="20"/>
          <w:szCs w:val="20"/>
        </w:rPr>
      </w:pPr>
      <w:r w:rsidRPr="002B330B">
        <w:rPr>
          <w:rFonts w:ascii="Times New Roman" w:hAnsi="Times New Roman" w:cs="Times New Roman"/>
          <w:bCs w:val="0"/>
          <w:color w:val="333333"/>
          <w:sz w:val="20"/>
          <w:szCs w:val="20"/>
        </w:rPr>
        <w:t>Отраслевая тематика выставки:</w:t>
      </w:r>
    </w:p>
    <w:p w:rsidR="00FA6F58" w:rsidRPr="002B330B" w:rsidRDefault="00FA6F58" w:rsidP="004C375D">
      <w:pPr>
        <w:shd w:val="clear" w:color="auto" w:fill="FFFFFF"/>
        <w:spacing w:after="0" w:line="177" w:lineRule="atLeast"/>
        <w:ind w:left="177"/>
        <w:rPr>
          <w:rFonts w:ascii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Пищевая промышленность: готовые продукты питания широкого спектра: сырье и полуфабрикаты; национальные продукты и эко продукты; специи, пряности и красители; безалкогольные напитки, минеральная и питьевая вода, соки; детское питание и диетические продукты; спортивное питание, биоактивные и пищевые добавки; морепродукты; </w:t>
      </w:r>
      <w:proofErr w:type="spellStart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Fast-food</w:t>
      </w:r>
      <w:proofErr w:type="spellEnd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.</w:t>
      </w:r>
    </w:p>
    <w:p w:rsidR="00FA6F58" w:rsidRPr="002B330B" w:rsidRDefault="00FA6F58" w:rsidP="00FA6F58">
      <w:pPr>
        <w:numPr>
          <w:ilvl w:val="0"/>
          <w:numId w:val="1"/>
        </w:numPr>
        <w:shd w:val="clear" w:color="auto" w:fill="FFFFFF"/>
        <w:spacing w:after="0" w:line="177" w:lineRule="atLeast"/>
        <w:ind w:left="177"/>
        <w:rPr>
          <w:rFonts w:ascii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Оборудование. Упаковка: технологическое, торговое, холодильное оборудование; упаковочное оборудование и материалы; весовое оборудование; промышленная санитария, уборочное оборудование и моющие средства.</w:t>
      </w:r>
    </w:p>
    <w:p w:rsidR="0073213B" w:rsidRPr="002B330B" w:rsidRDefault="00FA6F58" w:rsidP="00BC04CB">
      <w:pPr>
        <w:numPr>
          <w:ilvl w:val="0"/>
          <w:numId w:val="1"/>
        </w:numPr>
        <w:shd w:val="clear" w:color="auto" w:fill="FFFFFF"/>
        <w:spacing w:after="0" w:line="177" w:lineRule="atLeast"/>
        <w:ind w:left="177"/>
        <w:rPr>
          <w:rFonts w:ascii="Times New Roman" w:hAnsi="Times New Roman" w:cs="Times New Roman"/>
          <w:color w:val="333333"/>
          <w:sz w:val="20"/>
          <w:szCs w:val="20"/>
        </w:rPr>
      </w:pPr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Ресторанный бизнес: комплексное оснащение ресторанов; профессиональная посуда и сервировка, аксессуары; дизайн и отделка интерьеров, текстиль и униформа; </w:t>
      </w:r>
      <w:proofErr w:type="spellStart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вендинг</w:t>
      </w:r>
      <w:proofErr w:type="spellEnd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; </w:t>
      </w:r>
      <w:proofErr w:type="spellStart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клиниговые</w:t>
      </w:r>
      <w:proofErr w:type="spellEnd"/>
      <w:r w:rsidRPr="002B330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услуги</w:t>
      </w:r>
    </w:p>
    <w:p w:rsidR="00BC04CB" w:rsidRDefault="00BC04CB" w:rsidP="001E5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30B" w:rsidRPr="00C4017B" w:rsidRDefault="00A72A6B" w:rsidP="00C401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«Алтайский 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МСП»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берет на себя организационные вопросы, включая оплату аренды выставочных площадей и выставочного оборудован</w:t>
      </w:r>
      <w:r w:rsid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я. Координацию работы осуществляет центр поддержки предпринимательства Алтайского фонда МСП.</w:t>
      </w:r>
      <w:r w:rsidR="002B330B" w:rsidRPr="00C401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участников ограничено. Дополнительную информацию по участию в выставке можно получить в Центре Мой бизнес</w:t>
      </w:r>
      <w:r w:rsidR="002B330B" w:rsidRPr="00C401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</w:t>
      </w:r>
      <w:proofErr w:type="gramEnd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8 800 222 83 22 (доб.1)</w:t>
      </w:r>
      <w:r w:rsidR="002B330B" w:rsidRPr="00C401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Барнаул, ул. </w:t>
      </w:r>
      <w:proofErr w:type="spellStart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Мало-Тобольская</w:t>
      </w:r>
      <w:proofErr w:type="spellEnd"/>
      <w:r w:rsidR="002B330B" w:rsidRPr="00C40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</w:t>
      </w:r>
    </w:p>
    <w:sectPr w:rsidR="002B330B" w:rsidRPr="00C4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A89"/>
    <w:multiLevelType w:val="multilevel"/>
    <w:tmpl w:val="D8D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73213B"/>
    <w:rsid w:val="001E5FBB"/>
    <w:rsid w:val="002B330B"/>
    <w:rsid w:val="004C375D"/>
    <w:rsid w:val="005055F0"/>
    <w:rsid w:val="0073213B"/>
    <w:rsid w:val="00A70543"/>
    <w:rsid w:val="00A72A6B"/>
    <w:rsid w:val="00BC04CB"/>
    <w:rsid w:val="00C33AA3"/>
    <w:rsid w:val="00C4017B"/>
    <w:rsid w:val="00D80DE3"/>
    <w:rsid w:val="00FA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A6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213B"/>
  </w:style>
  <w:style w:type="paragraph" w:styleId="a4">
    <w:name w:val="Balloon Text"/>
    <w:basedOn w:val="a"/>
    <w:link w:val="a5"/>
    <w:uiPriority w:val="99"/>
    <w:semiHidden/>
    <w:unhideWhenUsed/>
    <w:rsid w:val="001E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5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1E5FBB"/>
    <w:rPr>
      <w:i/>
      <w:iCs/>
    </w:rPr>
  </w:style>
  <w:style w:type="character" w:styleId="a7">
    <w:name w:val="Strong"/>
    <w:basedOn w:val="a0"/>
    <w:uiPriority w:val="22"/>
    <w:qFormat/>
    <w:rsid w:val="001E5FBB"/>
    <w:rPr>
      <w:b/>
      <w:bCs/>
    </w:rPr>
  </w:style>
  <w:style w:type="character" w:styleId="a8">
    <w:name w:val="Hyperlink"/>
    <w:basedOn w:val="a0"/>
    <w:uiPriority w:val="99"/>
    <w:semiHidden/>
    <w:unhideWhenUsed/>
    <w:rsid w:val="001E5FB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A6F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expo.ru/org/215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talexpo.ru/theme/2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talexpo.ru/centre/101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Front.Of3</dc:creator>
  <cp:keywords/>
  <dc:description/>
  <cp:lastModifiedBy>Front.Of3</cp:lastModifiedBy>
  <cp:revision>13</cp:revision>
  <dcterms:created xsi:type="dcterms:W3CDTF">2019-01-22T02:31:00Z</dcterms:created>
  <dcterms:modified xsi:type="dcterms:W3CDTF">2019-01-22T04:53:00Z</dcterms:modified>
</cp:coreProperties>
</file>