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1D0" w:rsidRPr="009D01D0" w:rsidRDefault="009D01D0" w:rsidP="009D01D0">
      <w:pPr>
        <w:shd w:val="clear" w:color="auto" w:fill="F5F6FA"/>
        <w:spacing w:after="125" w:line="240" w:lineRule="auto"/>
        <w:outlineLvl w:val="1"/>
        <w:rPr>
          <w:rFonts w:ascii="Georgia" w:eastAsia="Times New Roman" w:hAnsi="Georgia" w:cs="Times New Roman"/>
          <w:color w:val="656565"/>
          <w:sz w:val="38"/>
          <w:szCs w:val="38"/>
        </w:rPr>
      </w:pPr>
      <w:r w:rsidRPr="009D01D0">
        <w:rPr>
          <w:rFonts w:ascii="Georgia" w:eastAsia="Times New Roman" w:hAnsi="Georgia" w:cs="Times New Roman"/>
          <w:color w:val="666699"/>
          <w:sz w:val="38"/>
          <w:szCs w:val="38"/>
        </w:rPr>
        <w:t>Приглашаем принять участие в выставке «Сибирская продовольственная неделя 2019»</w:t>
      </w:r>
    </w:p>
    <w:p w:rsidR="009D01D0" w:rsidRPr="009D01D0" w:rsidRDefault="009D01D0" w:rsidP="009D01D0">
      <w:pPr>
        <w:shd w:val="clear" w:color="auto" w:fill="F5F6FA"/>
        <w:spacing w:after="125" w:line="240" w:lineRule="auto"/>
        <w:rPr>
          <w:rFonts w:ascii="Georgia" w:eastAsia="Times New Roman" w:hAnsi="Georgia" w:cs="Times New Roman"/>
          <w:color w:val="656565"/>
          <w:sz w:val="24"/>
          <w:szCs w:val="24"/>
        </w:rPr>
      </w:pPr>
      <w:r w:rsidRPr="009D01D0">
        <w:rPr>
          <w:rFonts w:ascii="Georgia" w:eastAsia="Times New Roman" w:hAnsi="Georgia" w:cs="Times New Roman"/>
          <w:i/>
          <w:iCs/>
          <w:color w:val="656565"/>
          <w:sz w:val="24"/>
          <w:szCs w:val="24"/>
        </w:rPr>
        <w:t>Сибирская продовольственная неделя – крупнейшая в восточной части России выставка продуктов питания, напитков, оборудования, упаковки и ингредиентов для пищевой промышленности.</w:t>
      </w:r>
      <w:r w:rsidRPr="009D01D0">
        <w:rPr>
          <w:rFonts w:ascii="Georgia" w:eastAsia="Times New Roman" w:hAnsi="Georgia" w:cs="Times New Roman"/>
          <w:color w:val="656565"/>
          <w:sz w:val="24"/>
          <w:szCs w:val="24"/>
        </w:rPr>
        <w:br/>
      </w:r>
      <w:r w:rsidRPr="009D01D0">
        <w:rPr>
          <w:rFonts w:ascii="Georgia" w:eastAsia="Times New Roman" w:hAnsi="Georgia" w:cs="Times New Roman"/>
          <w:i/>
          <w:iCs/>
          <w:color w:val="656565"/>
          <w:sz w:val="24"/>
          <w:szCs w:val="24"/>
        </w:rPr>
        <w:t>   </w:t>
      </w:r>
      <w:r w:rsidRPr="009D01D0">
        <w:rPr>
          <w:rFonts w:ascii="Georgia" w:eastAsia="Times New Roman" w:hAnsi="Georgia" w:cs="Times New Roman"/>
          <w:color w:val="656565"/>
          <w:sz w:val="24"/>
          <w:szCs w:val="24"/>
        </w:rPr>
        <w:br/>
      </w:r>
      <w:r w:rsidRPr="009D01D0">
        <w:rPr>
          <w:rFonts w:ascii="Georgia" w:eastAsia="Times New Roman" w:hAnsi="Georgia" w:cs="Times New Roman"/>
          <w:i/>
          <w:iCs/>
          <w:color w:val="656565"/>
          <w:sz w:val="24"/>
          <w:szCs w:val="24"/>
        </w:rPr>
        <w:t>Участие в выставке дает возможность установить прямые контакты с большим количеством руководителей и специалистов предприятий мелкой оптовой и розничной торговли, предприятий общественного питания и производителями продуктов питания Новосибирска и других городов Сибири и Дальнего Востока.</w:t>
      </w:r>
    </w:p>
    <w:p w:rsidR="009D01D0" w:rsidRPr="009D01D0" w:rsidRDefault="009D01D0" w:rsidP="009D01D0">
      <w:pPr>
        <w:shd w:val="clear" w:color="auto" w:fill="F5F6FA"/>
        <w:spacing w:after="125" w:line="240" w:lineRule="auto"/>
        <w:rPr>
          <w:rFonts w:ascii="Georgia" w:eastAsia="Times New Roman" w:hAnsi="Georgia" w:cs="Times New Roman"/>
          <w:color w:val="656565"/>
          <w:sz w:val="24"/>
          <w:szCs w:val="24"/>
        </w:rPr>
      </w:pPr>
      <w:r w:rsidRPr="009D01D0">
        <w:rPr>
          <w:rFonts w:ascii="Georgia" w:eastAsia="Times New Roman" w:hAnsi="Georgia" w:cs="Times New Roman"/>
          <w:i/>
          <w:iCs/>
          <w:color w:val="656565"/>
          <w:sz w:val="24"/>
          <w:szCs w:val="24"/>
        </w:rPr>
        <w:t>Тематические разделы:</w:t>
      </w:r>
      <w:r w:rsidRPr="009D01D0">
        <w:rPr>
          <w:rFonts w:ascii="Georgia" w:eastAsia="Times New Roman" w:hAnsi="Georgia" w:cs="Times New Roman"/>
          <w:color w:val="656565"/>
          <w:sz w:val="24"/>
          <w:szCs w:val="24"/>
        </w:rPr>
        <w:br/>
      </w:r>
      <w:r w:rsidRPr="009D01D0">
        <w:rPr>
          <w:rFonts w:ascii="Georgia" w:eastAsia="Times New Roman" w:hAnsi="Georgia" w:cs="Times New Roman"/>
          <w:i/>
          <w:iCs/>
          <w:color w:val="656565"/>
          <w:sz w:val="24"/>
          <w:szCs w:val="24"/>
        </w:rPr>
        <w:t>продукты питания, </w:t>
      </w:r>
    </w:p>
    <w:p w:rsidR="009D01D0" w:rsidRPr="009D01D0" w:rsidRDefault="009D01D0" w:rsidP="009D01D0">
      <w:pPr>
        <w:shd w:val="clear" w:color="auto" w:fill="F5F6FA"/>
        <w:spacing w:after="125" w:line="240" w:lineRule="auto"/>
        <w:rPr>
          <w:rFonts w:ascii="Georgia" w:eastAsia="Times New Roman" w:hAnsi="Georgia" w:cs="Times New Roman"/>
          <w:color w:val="656565"/>
          <w:sz w:val="24"/>
          <w:szCs w:val="24"/>
        </w:rPr>
      </w:pPr>
      <w:r w:rsidRPr="009D01D0">
        <w:rPr>
          <w:rFonts w:ascii="Georgia" w:eastAsia="Times New Roman" w:hAnsi="Georgia" w:cs="Times New Roman"/>
          <w:i/>
          <w:iCs/>
          <w:color w:val="656565"/>
          <w:sz w:val="24"/>
          <w:szCs w:val="24"/>
        </w:rPr>
        <w:t>оборудование, </w:t>
      </w:r>
    </w:p>
    <w:p w:rsidR="009D01D0" w:rsidRPr="009D01D0" w:rsidRDefault="009D01D0" w:rsidP="009D01D0">
      <w:pPr>
        <w:shd w:val="clear" w:color="auto" w:fill="F5F6FA"/>
        <w:spacing w:after="125" w:line="240" w:lineRule="auto"/>
        <w:rPr>
          <w:rFonts w:ascii="Georgia" w:eastAsia="Times New Roman" w:hAnsi="Georgia" w:cs="Times New Roman"/>
          <w:color w:val="656565"/>
          <w:sz w:val="24"/>
          <w:szCs w:val="24"/>
        </w:rPr>
      </w:pPr>
      <w:r w:rsidRPr="009D01D0">
        <w:rPr>
          <w:rFonts w:ascii="Georgia" w:eastAsia="Times New Roman" w:hAnsi="Georgia" w:cs="Times New Roman"/>
          <w:i/>
          <w:iCs/>
          <w:color w:val="656565"/>
          <w:sz w:val="24"/>
          <w:szCs w:val="24"/>
        </w:rPr>
        <w:t>ингредиенты для пищевой промышленности, </w:t>
      </w:r>
    </w:p>
    <w:p w:rsidR="009D01D0" w:rsidRPr="009D01D0" w:rsidRDefault="009D01D0" w:rsidP="009D01D0">
      <w:pPr>
        <w:shd w:val="clear" w:color="auto" w:fill="F5F6FA"/>
        <w:spacing w:after="125" w:line="240" w:lineRule="auto"/>
        <w:rPr>
          <w:rFonts w:ascii="Georgia" w:eastAsia="Times New Roman" w:hAnsi="Georgia" w:cs="Times New Roman"/>
          <w:color w:val="656565"/>
          <w:sz w:val="24"/>
          <w:szCs w:val="24"/>
        </w:rPr>
      </w:pPr>
      <w:r w:rsidRPr="009D01D0">
        <w:rPr>
          <w:rFonts w:ascii="Georgia" w:eastAsia="Times New Roman" w:hAnsi="Georgia" w:cs="Times New Roman"/>
          <w:i/>
          <w:iCs/>
          <w:color w:val="656565"/>
          <w:sz w:val="24"/>
          <w:szCs w:val="24"/>
        </w:rPr>
        <w:t>расходные материалы.</w:t>
      </w:r>
    </w:p>
    <w:p w:rsidR="009D01D0" w:rsidRPr="009D01D0" w:rsidRDefault="009D01D0" w:rsidP="009D01D0">
      <w:pPr>
        <w:shd w:val="clear" w:color="auto" w:fill="F5F6FA"/>
        <w:spacing w:after="125" w:line="240" w:lineRule="auto"/>
        <w:rPr>
          <w:rFonts w:ascii="Georgia" w:eastAsia="Times New Roman" w:hAnsi="Georgia" w:cs="Times New Roman"/>
          <w:color w:val="656565"/>
          <w:sz w:val="24"/>
          <w:szCs w:val="24"/>
        </w:rPr>
      </w:pPr>
      <w:r w:rsidRPr="009D01D0">
        <w:rPr>
          <w:rFonts w:ascii="Georgia" w:eastAsia="Times New Roman" w:hAnsi="Georgia" w:cs="Times New Roman"/>
          <w:i/>
          <w:iCs/>
          <w:color w:val="656565"/>
          <w:sz w:val="24"/>
          <w:szCs w:val="24"/>
        </w:rPr>
        <w:t>Алтайский фонд развития малого и среднего предпринимательства берет на себя организационные вопросы, включая оплату аренды выставочной площади и выставочного оборудования.</w:t>
      </w:r>
    </w:p>
    <w:p w:rsidR="009D01D0" w:rsidRPr="009D01D0" w:rsidRDefault="009D01D0" w:rsidP="009D01D0">
      <w:pPr>
        <w:shd w:val="clear" w:color="auto" w:fill="F5F6FA"/>
        <w:spacing w:after="125" w:line="240" w:lineRule="auto"/>
        <w:rPr>
          <w:rFonts w:ascii="Georgia" w:eastAsia="Times New Roman" w:hAnsi="Georgia" w:cs="Times New Roman"/>
          <w:color w:val="656565"/>
          <w:sz w:val="24"/>
          <w:szCs w:val="24"/>
        </w:rPr>
      </w:pPr>
      <w:r w:rsidRPr="009D01D0">
        <w:rPr>
          <w:rFonts w:ascii="Georgia" w:eastAsia="Times New Roman" w:hAnsi="Georgia" w:cs="Times New Roman"/>
          <w:i/>
          <w:iCs/>
          <w:color w:val="656565"/>
          <w:sz w:val="24"/>
          <w:szCs w:val="24"/>
        </w:rPr>
        <w:t>Выставка будет проходить с 06 по 08 ноября 2019 года в МВК «Новосибирск Экспоцентр».</w:t>
      </w:r>
    </w:p>
    <w:p w:rsidR="009D01D0" w:rsidRPr="009D01D0" w:rsidRDefault="009D01D0" w:rsidP="009D01D0">
      <w:pPr>
        <w:shd w:val="clear" w:color="auto" w:fill="F5F6FA"/>
        <w:spacing w:after="125" w:line="240" w:lineRule="auto"/>
        <w:rPr>
          <w:rFonts w:ascii="Georgia" w:eastAsia="Times New Roman" w:hAnsi="Georgia" w:cs="Times New Roman"/>
          <w:color w:val="656565"/>
          <w:sz w:val="24"/>
          <w:szCs w:val="24"/>
        </w:rPr>
      </w:pPr>
      <w:r w:rsidRPr="009D01D0">
        <w:rPr>
          <w:rFonts w:ascii="Georgia" w:eastAsia="Times New Roman" w:hAnsi="Georgia" w:cs="Times New Roman"/>
          <w:i/>
          <w:iCs/>
          <w:color w:val="656565"/>
          <w:sz w:val="24"/>
          <w:szCs w:val="24"/>
        </w:rPr>
        <w:t>Заявки на участие доступны на </w:t>
      </w:r>
      <w:hyperlink r:id="rId4" w:tgtFrame="_blank" w:history="1">
        <w:r w:rsidRPr="009D01D0">
          <w:rPr>
            <w:rFonts w:ascii="Georgia" w:eastAsia="Times New Roman" w:hAnsi="Georgia" w:cs="Times New Roman"/>
            <w:i/>
            <w:iCs/>
            <w:color w:val="0000FF"/>
            <w:sz w:val="24"/>
            <w:szCs w:val="24"/>
          </w:rPr>
          <w:t>мойбизнес22,рф</w:t>
        </w:r>
      </w:hyperlink>
    </w:p>
    <w:p w:rsidR="00C55ABC" w:rsidRDefault="00C55ABC"/>
    <w:sectPr w:rsidR="00C55A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9D01D0"/>
    <w:rsid w:val="009D01D0"/>
    <w:rsid w:val="00C55A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D01D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D01D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9D01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9D01D0"/>
    <w:rPr>
      <w:i/>
      <w:iCs/>
    </w:rPr>
  </w:style>
  <w:style w:type="character" w:styleId="a5">
    <w:name w:val="Hyperlink"/>
    <w:basedOn w:val="a0"/>
    <w:uiPriority w:val="99"/>
    <w:semiHidden/>
    <w:unhideWhenUsed/>
    <w:rsid w:val="009D01D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125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track.stat-pulse.com/go/ec/6f5dae560e8801ccc0e7da5014fc0532/ci/MTAxMDM0ODE=/ui/Njk5MjA5MA==/li/MjIzMjUzMjEy/re/YWRtX2JlbHlhZXZAbWFpbC5ydQ==/l/aHR0cCUzQSUyRiUyRnhuLS0yMi05a2NxamZmeG5mM2IueG4tLXAxYWklMkZuZXdzJTJGMTU5NyUyRg==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1048</Characters>
  <Application>Microsoft Office Word</Application>
  <DocSecurity>0</DocSecurity>
  <Lines>8</Lines>
  <Paragraphs>2</Paragraphs>
  <ScaleCrop>false</ScaleCrop>
  <Company>Microsoft</Company>
  <LinksUpToDate>false</LinksUpToDate>
  <CharactersWithSpaces>1229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Торговый</dc:creator>
  <cp:keywords/>
  <dc:description/>
  <cp:lastModifiedBy>Торговый</cp:lastModifiedBy>
  <cp:revision>2</cp:revision>
  <dcterms:created xsi:type="dcterms:W3CDTF">2019-08-08T02:36:00Z</dcterms:created>
  <dcterms:modified xsi:type="dcterms:W3CDTF">2019-08-08T02:36:00Z</dcterms:modified>
</cp:coreProperties>
</file>