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01" w:rsidRPr="00466C01" w:rsidRDefault="00466C01" w:rsidP="00466C01">
      <w:pPr>
        <w:spacing w:after="132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466C01">
        <w:rPr>
          <w:rFonts w:ascii="Georgia" w:eastAsia="Times New Roman" w:hAnsi="Georgia" w:cs="Arial"/>
          <w:sz w:val="28"/>
          <w:szCs w:val="28"/>
        </w:rPr>
        <w:t>Приглашаем к участию в региональном этапе Всероссийского Конкурса проектов в области социального предпринимательства «Лучший социальный проект года»</w:t>
      </w:r>
    </w:p>
    <w:p w:rsidR="00466C01" w:rsidRPr="00466C01" w:rsidRDefault="00466C01" w:rsidP="00466C01">
      <w:pPr>
        <w:spacing w:after="132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Объявляем о проведении регионального этапа V Всероссийского Конкурса проектов в области социального предпринимательства "Лучший социальный проект года" (далее также - "конкурс").</w:t>
      </w:r>
    </w:p>
    <w:p w:rsidR="00466C01" w:rsidRPr="00466C01" w:rsidRDefault="00AC6216" w:rsidP="00466C01">
      <w:pPr>
        <w:spacing w:after="132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</w:rPr>
      </w:pPr>
      <w:hyperlink r:id="rId5" w:tgtFrame="_blank" w:history="1">
        <w:r w:rsidR="00466C01" w:rsidRPr="00466C01">
          <w:rPr>
            <w:rFonts w:ascii="Georgia" w:eastAsia="Times New Roman" w:hAnsi="Georgia" w:cs="Arial"/>
            <w:color w:val="000080"/>
            <w:sz w:val="19"/>
            <w:u w:val="single"/>
          </w:rPr>
          <w:t>Всероссийский Конкурс проектов в области социального предпринимательства «Лучший социальный проект года»</w:t>
        </w:r>
        <w:r w:rsidR="00466C01" w:rsidRPr="00466C01">
          <w:rPr>
            <w:rFonts w:ascii="Georgia" w:eastAsia="Times New Roman" w:hAnsi="Georgia" w:cs="Arial"/>
            <w:color w:val="0000FF"/>
            <w:sz w:val="19"/>
            <w:u w:val="single"/>
          </w:rPr>
          <w:t> </w:t>
        </w:r>
      </w:hyperlink>
      <w:r w:rsidR="00466C01" w:rsidRPr="00466C01">
        <w:rPr>
          <w:rFonts w:ascii="Georgia" w:eastAsia="Times New Roman" w:hAnsi="Georgia" w:cs="Arial"/>
          <w:color w:val="444444"/>
          <w:sz w:val="19"/>
          <w:szCs w:val="19"/>
        </w:rPr>
        <w:t>инициирован Российским государственным социальным университетом и поддержан Министерством экономического развития Российской Федерации и Агентством стратегических инициатив.</w:t>
      </w:r>
    </w:p>
    <w:p w:rsidR="00466C01" w:rsidRPr="00466C01" w:rsidRDefault="00466C01" w:rsidP="00466C01">
      <w:pPr>
        <w:spacing w:after="132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Конкурс направлен на поиск и выявление наиболее эффективных и перспективных практик социального предпринимательства.</w:t>
      </w:r>
    </w:p>
    <w:p w:rsidR="00466C01" w:rsidRPr="00466C01" w:rsidRDefault="00466C01" w:rsidP="00466C01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</w:rPr>
        <w:t>НОМИНАЦИИ КОНКУРСА:</w:t>
      </w: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поддержки и реабилитации людей с ограниченными возможностями здоровья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социального обслуживания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сфере дополнительного образования и воспитания детей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культурно-просветительской сфере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здорового образа жизни, физической культуры и спорта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социального туризма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разработки технических средств реабилитации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экологии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  <w:szCs w:val="19"/>
        </w:rPr>
        <w:t>- 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</w:t>
      </w: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</w:p>
    <w:p w:rsidR="00466C01" w:rsidRDefault="00466C01" w:rsidP="00466C01">
      <w:pPr>
        <w:spacing w:after="0" w:line="240" w:lineRule="auto"/>
        <w:rPr>
          <w:rFonts w:ascii="Georgia" w:eastAsia="Times New Roman" w:hAnsi="Georgia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В каждой номинации определяется один победитель.</w:t>
      </w:r>
    </w:p>
    <w:p w:rsidR="00466C01" w:rsidRPr="00466C01" w:rsidRDefault="00466C01" w:rsidP="00466C01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</w:p>
    <w:p w:rsidR="00466C01" w:rsidRPr="00466C01" w:rsidRDefault="00466C01" w:rsidP="00466C01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</w:rPr>
      </w:pPr>
      <w:r w:rsidRPr="00466C01">
        <w:rPr>
          <w:rFonts w:ascii="Georgia" w:eastAsia="Times New Roman" w:hAnsi="Georgia" w:cs="Arial"/>
          <w:b/>
          <w:bCs/>
          <w:color w:val="444444"/>
          <w:sz w:val="19"/>
        </w:rPr>
        <w:t>УЧАСТИЕ В КОНКУРСЕ – ЭТО ВОЗМОЖНОСТЬ:</w:t>
      </w:r>
    </w:p>
    <w:p w:rsidR="00466C01" w:rsidRPr="00466C01" w:rsidRDefault="00466C01" w:rsidP="00466C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рассказать о проекте более широкой аудитории;</w:t>
      </w:r>
    </w:p>
    <w:p w:rsidR="00466C01" w:rsidRPr="00466C01" w:rsidRDefault="00466C01" w:rsidP="0046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популяризировать «дело своей жизни»;</w:t>
      </w:r>
    </w:p>
    <w:p w:rsidR="00466C01" w:rsidRPr="00466C01" w:rsidRDefault="00466C01" w:rsidP="0046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получить ценные контакты, включая потенциальных клиентов и партнёров; </w:t>
      </w:r>
    </w:p>
    <w:p w:rsidR="00466C01" w:rsidRPr="00466C01" w:rsidRDefault="00466C01" w:rsidP="0046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поделиться историей своего успеха и получить общественное признание;</w:t>
      </w:r>
    </w:p>
    <w:p w:rsidR="00466C01" w:rsidRPr="00466C01" w:rsidRDefault="00466C01" w:rsidP="0046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вдохновить других своими идеями.</w:t>
      </w:r>
    </w:p>
    <w:p w:rsidR="00466C01" w:rsidRPr="00466C01" w:rsidRDefault="00466C01" w:rsidP="00466C01">
      <w:pPr>
        <w:spacing w:after="132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Победители конкурса получают дипломы и ценные подарки. Конкурсная комиссия, спонсоры, иные заинтересованные лица и организации также могут устанавливать специальные награды участникам конкурса.</w:t>
      </w:r>
    </w:p>
    <w:p w:rsidR="00466C01" w:rsidRPr="00466C01" w:rsidRDefault="00466C01" w:rsidP="00466C01">
      <w:pPr>
        <w:spacing w:after="132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Победители регионального уровня становятся участниками федерального этапа Всероссийского Конкурса проектов в области социального предпринимательства "Лучший социальный проект года".</w:t>
      </w:r>
      <w:r w:rsidRPr="00466C01">
        <w:rPr>
          <w:rFonts w:ascii="Georgia" w:eastAsia="Times New Roman" w:hAnsi="Georgia" w:cs="Arial"/>
          <w:b/>
          <w:bCs/>
          <w:color w:val="444444"/>
          <w:sz w:val="19"/>
        </w:rPr>
        <w:t> </w:t>
      </w:r>
      <w:r w:rsidRPr="00466C01">
        <w:rPr>
          <w:rFonts w:ascii="Georgia" w:eastAsia="Times New Roman" w:hAnsi="Georgia" w:cs="Arial"/>
          <w:color w:val="444444"/>
          <w:sz w:val="19"/>
          <w:szCs w:val="19"/>
        </w:rPr>
        <w:t> </w:t>
      </w:r>
    </w:p>
    <w:p w:rsidR="00466C01" w:rsidRPr="00466C01" w:rsidRDefault="00466C01" w:rsidP="00466C01">
      <w:pPr>
        <w:spacing w:after="132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 xml:space="preserve">Информация </w:t>
      </w:r>
      <w:proofErr w:type="gramStart"/>
      <w:r w:rsidRPr="00466C01">
        <w:rPr>
          <w:rFonts w:ascii="Georgia" w:eastAsia="Times New Roman" w:hAnsi="Georgia" w:cs="Arial"/>
          <w:color w:val="444444"/>
          <w:sz w:val="19"/>
          <w:szCs w:val="19"/>
        </w:rPr>
        <w:t>о</w:t>
      </w:r>
      <w:proofErr w:type="gramEnd"/>
      <w:r w:rsidRPr="00466C01">
        <w:rPr>
          <w:rFonts w:ascii="Georgia" w:eastAsia="Times New Roman" w:hAnsi="Georgia" w:cs="Arial"/>
          <w:color w:val="444444"/>
          <w:sz w:val="19"/>
          <w:szCs w:val="19"/>
        </w:rPr>
        <w:t xml:space="preserve"> всех представленных на региональный этап конкурса проектах публикуется в ежегодном </w:t>
      </w:r>
      <w:hyperlink r:id="rId6" w:tgtFrame="_blank" w:history="1">
        <w:r w:rsidRPr="00466C01">
          <w:rPr>
            <w:rFonts w:ascii="Georgia" w:eastAsia="Times New Roman" w:hAnsi="Georgia" w:cs="Arial"/>
            <w:color w:val="0000FF"/>
            <w:sz w:val="19"/>
            <w:u w:val="single"/>
          </w:rPr>
          <w:t>каталоге инновационных проектов социального предпринимательства Алтайского края </w:t>
        </w:r>
      </w:hyperlink>
      <w:r w:rsidRPr="00466C01">
        <w:rPr>
          <w:rFonts w:ascii="Georgia" w:eastAsia="Times New Roman" w:hAnsi="Georgia" w:cs="Arial"/>
          <w:color w:val="444444"/>
          <w:sz w:val="19"/>
          <w:szCs w:val="19"/>
        </w:rPr>
        <w:t>и размещается в </w:t>
      </w:r>
      <w:hyperlink r:id="rId7" w:tgtFrame="_blank" w:history="1">
        <w:r w:rsidRPr="00466C01">
          <w:rPr>
            <w:rFonts w:ascii="Georgia" w:eastAsia="Times New Roman" w:hAnsi="Georgia" w:cs="Arial"/>
            <w:color w:val="0000FF"/>
            <w:sz w:val="19"/>
            <w:u w:val="single"/>
          </w:rPr>
          <w:t>банке проектов</w:t>
        </w:r>
      </w:hyperlink>
      <w:r w:rsidRPr="00466C01">
        <w:rPr>
          <w:rFonts w:ascii="Georgia" w:eastAsia="Times New Roman" w:hAnsi="Georgia" w:cs="Arial"/>
          <w:color w:val="000080"/>
          <w:sz w:val="19"/>
          <w:szCs w:val="19"/>
        </w:rPr>
        <w:t> </w:t>
      </w:r>
      <w:r w:rsidRPr="00466C01">
        <w:rPr>
          <w:rFonts w:ascii="Georgia" w:eastAsia="Times New Roman" w:hAnsi="Georgia" w:cs="Arial"/>
          <w:color w:val="444444"/>
          <w:sz w:val="19"/>
          <w:szCs w:val="19"/>
        </w:rPr>
        <w:t>на сайте Центра инноваций социальной сферы НО "Алтайский фонд МСП". Итоги конкурса освещаются в СМИ и размещаются на официальных сайтах Алтайского края, Управления Алтайского края по развитию предпринимательства и рыночной инфраструктуры, организатора конкурса.</w:t>
      </w:r>
    </w:p>
    <w:p w:rsidR="00AC6216" w:rsidRDefault="00466C01" w:rsidP="00466C01">
      <w:pPr>
        <w:rPr>
          <w:rFonts w:ascii="Georgia" w:eastAsia="Times New Roman" w:hAnsi="Georgia" w:cs="Arial"/>
          <w:color w:val="000080"/>
          <w:sz w:val="19"/>
          <w:szCs w:val="19"/>
        </w:rPr>
      </w:pPr>
      <w:r w:rsidRPr="00466C01">
        <w:rPr>
          <w:rFonts w:ascii="Georgia" w:eastAsia="Times New Roman" w:hAnsi="Georgia" w:cs="Arial"/>
          <w:color w:val="444444"/>
          <w:sz w:val="19"/>
          <w:szCs w:val="19"/>
        </w:rPr>
        <w:t>Заявки на участие в региональном этапе конкурса принимаются с 15 августа по 30 сентября 2019 года на </w:t>
      </w:r>
      <w:hyperlink r:id="rId8" w:tgtFrame="_blank" w:history="1">
        <w:r w:rsidRPr="00466C01">
          <w:rPr>
            <w:rFonts w:ascii="Georgia" w:eastAsia="Times New Roman" w:hAnsi="Georgia" w:cs="Arial"/>
            <w:color w:val="0000FF"/>
            <w:sz w:val="19"/>
            <w:u w:val="single"/>
          </w:rPr>
          <w:t>мойбизнес22.рф</w:t>
        </w:r>
      </w:hyperlink>
    </w:p>
    <w:p w:rsidR="00191032" w:rsidRDefault="00191032" w:rsidP="00466C01">
      <w:pPr>
        <w:rPr>
          <w:rFonts w:ascii="Georgia" w:eastAsia="Times New Roman" w:hAnsi="Georgia" w:cs="Arial"/>
          <w:color w:val="000080"/>
          <w:sz w:val="19"/>
          <w:szCs w:val="19"/>
        </w:rPr>
      </w:pPr>
    </w:p>
    <w:p w:rsidR="00191032" w:rsidRPr="00191032" w:rsidRDefault="00191032" w:rsidP="00191032">
      <w:pPr>
        <w:pStyle w:val="3"/>
        <w:spacing w:before="0" w:after="13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Georgia" w:hAnsi="Georgia" w:cs="Arial"/>
          <w:b w:val="0"/>
          <w:bCs w:val="0"/>
          <w:color w:val="666699"/>
          <w:sz w:val="32"/>
          <w:szCs w:val="32"/>
        </w:rPr>
        <w:br/>
      </w:r>
      <w:r w:rsidRPr="001910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Приглашаем принять участие в конкурсе "Лучший социально ответственный работодатель года"</w:t>
      </w:r>
    </w:p>
    <w:p w:rsidR="00191032" w:rsidRPr="00191032" w:rsidRDefault="00191032" w:rsidP="00191032">
      <w:pPr>
        <w:pStyle w:val="a3"/>
        <w:spacing w:before="0" w:beforeAutospacing="0" w:after="0" w:afterAutospacing="0"/>
        <w:rPr>
          <w:color w:val="444444"/>
        </w:rPr>
      </w:pPr>
      <w:r w:rsidRPr="00191032">
        <w:rPr>
          <w:color w:val="444444"/>
        </w:rPr>
        <w:t>Сообщаем о продлении срока приема заявок на участие в региональном этапе краевого конкурса «Лучший социально ответственный работодатель года»</w:t>
      </w:r>
    </w:p>
    <w:p w:rsidR="00191032" w:rsidRPr="00191032" w:rsidRDefault="00191032" w:rsidP="0019103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191032">
        <w:rPr>
          <w:rFonts w:ascii="Times New Roman" w:hAnsi="Times New Roman" w:cs="Times New Roman"/>
          <w:color w:val="444444"/>
          <w:sz w:val="24"/>
          <w:szCs w:val="24"/>
        </w:rPr>
        <w:t>В Алтайском крае ежегодный краевой конкурс «Лучший социально ответственный работодатель года» (указ Губернатора Алтайского края от 30.04.2014 № 52 «О проведении ежегодного краевого конкурса «Лучший социально ответственный работодатель года») проводится с 2010 года. Победители краевого конкурса по решению краевой трехсторонней комиссии номинируются для участия во всероссийском конкурсе «Российская организация высокой социальной эффективности». </w:t>
      </w:r>
      <w:r w:rsidRPr="0019103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91032">
        <w:rPr>
          <w:rFonts w:ascii="Times New Roman" w:hAnsi="Times New Roman" w:cs="Times New Roman"/>
          <w:color w:val="444444"/>
          <w:sz w:val="24"/>
          <w:szCs w:val="24"/>
        </w:rPr>
        <w:br/>
        <w:t>Подробнее с условиями участия в конкурсе можно ознакомиться на интерактивном портале по труду и занятости населения Алтайского края </w:t>
      </w:r>
      <w:hyperlink r:id="rId9" w:tgtFrame="_blank" w:history="1">
        <w:r w:rsidRPr="00191032">
          <w:rPr>
            <w:rStyle w:val="a4"/>
            <w:rFonts w:ascii="Times New Roman" w:hAnsi="Times New Roman" w:cs="Times New Roman"/>
            <w:sz w:val="24"/>
            <w:szCs w:val="24"/>
          </w:rPr>
          <w:t>http://portal.aksp.ru/</w:t>
        </w:r>
      </w:hyperlink>
      <w:r w:rsidRPr="00191032">
        <w:rPr>
          <w:rFonts w:ascii="Times New Roman" w:hAnsi="Times New Roman" w:cs="Times New Roman"/>
          <w:color w:val="444444"/>
          <w:sz w:val="24"/>
          <w:szCs w:val="24"/>
        </w:rPr>
        <w:t>, в разделе «Работодателям», вкладка «Конкурс «Лучший социально ответственный работодатель года».</w:t>
      </w:r>
      <w:r w:rsidRPr="0019103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91032">
        <w:rPr>
          <w:rFonts w:ascii="Times New Roman" w:hAnsi="Times New Roman" w:cs="Times New Roman"/>
          <w:color w:val="444444"/>
          <w:sz w:val="24"/>
          <w:szCs w:val="24"/>
        </w:rPr>
        <w:br/>
        <w:t>Документы для участия в конкурсе необходимо направлять в управление Алтайского края по труду и занятости населения по адресу: 656031, г. Барнаул, проспе</w:t>
      </w:r>
      <w:proofErr w:type="gramStart"/>
      <w:r w:rsidRPr="00191032">
        <w:rPr>
          <w:rFonts w:ascii="Times New Roman" w:hAnsi="Times New Roman" w:cs="Times New Roman"/>
          <w:color w:val="444444"/>
          <w:sz w:val="24"/>
          <w:szCs w:val="24"/>
        </w:rPr>
        <w:t>кт Стр</w:t>
      </w:r>
      <w:proofErr w:type="gramEnd"/>
      <w:r w:rsidRPr="00191032">
        <w:rPr>
          <w:rFonts w:ascii="Times New Roman" w:hAnsi="Times New Roman" w:cs="Times New Roman"/>
          <w:color w:val="444444"/>
          <w:sz w:val="24"/>
          <w:szCs w:val="24"/>
        </w:rPr>
        <w:t>оителей, 29а.</w:t>
      </w:r>
    </w:p>
    <w:p w:rsidR="00191032" w:rsidRDefault="00191032" w:rsidP="00466C01"/>
    <w:p w:rsidR="00191032" w:rsidRDefault="00191032" w:rsidP="00466C01"/>
    <w:p w:rsidR="00191032" w:rsidRDefault="00191032" w:rsidP="00466C01"/>
    <w:p w:rsidR="00191032" w:rsidRPr="00191032" w:rsidRDefault="00191032" w:rsidP="00191032">
      <w:pPr>
        <w:pStyle w:val="3"/>
        <w:shd w:val="clear" w:color="auto" w:fill="F5F6FA"/>
        <w:spacing w:before="0" w:after="13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10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Приглашаем пройти </w:t>
      </w:r>
      <w:proofErr w:type="gramStart"/>
      <w:r w:rsidRPr="001910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обучение по профилю</w:t>
      </w:r>
      <w:proofErr w:type="gramEnd"/>
      <w:r w:rsidRPr="001910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деятельности социального предприятия</w:t>
      </w:r>
    </w:p>
    <w:p w:rsidR="00191032" w:rsidRPr="00191032" w:rsidRDefault="00AC6216" w:rsidP="00191032">
      <w:pPr>
        <w:shd w:val="clear" w:color="auto" w:fill="F5F6FA"/>
        <w:rPr>
          <w:rFonts w:ascii="Times New Roman" w:hAnsi="Times New Roman" w:cs="Times New Roman"/>
          <w:color w:val="444444"/>
          <w:sz w:val="24"/>
          <w:szCs w:val="24"/>
        </w:rPr>
      </w:pPr>
      <w:hyperlink r:id="rId10" w:tgtFrame="_blank" w:history="1">
        <w:r w:rsidR="00191032" w:rsidRPr="00191032">
          <w:rPr>
            <w:rStyle w:val="a4"/>
            <w:rFonts w:ascii="Times New Roman" w:hAnsi="Times New Roman" w:cs="Times New Roman"/>
            <w:sz w:val="24"/>
            <w:szCs w:val="24"/>
          </w:rPr>
          <w:t>Центр инноваций социальной сферы </w:t>
        </w:r>
      </w:hyperlink>
      <w:r w:rsidR="00191032" w:rsidRPr="00191032">
        <w:rPr>
          <w:rFonts w:ascii="Times New Roman" w:hAnsi="Times New Roman" w:cs="Times New Roman"/>
          <w:color w:val="333333"/>
          <w:sz w:val="24"/>
          <w:szCs w:val="24"/>
        </w:rPr>
        <w:t>предоставляет услуги по организации обучения руководителя или наёмного работника субъекта социального предпринимательства по дополнительным общеобразовательным и дополнительным профессиональным программам (повышение квалификации, профессиональная переподготовка), связанным с профилем деятельности социального предприятия.</w:t>
      </w:r>
    </w:p>
    <w:p w:rsidR="00191032" w:rsidRPr="00191032" w:rsidRDefault="00191032" w:rsidP="00191032">
      <w:pPr>
        <w:shd w:val="clear" w:color="auto" w:fill="F5F6FA"/>
        <w:rPr>
          <w:rFonts w:ascii="Times New Roman" w:hAnsi="Times New Roman" w:cs="Times New Roman"/>
          <w:color w:val="444444"/>
          <w:sz w:val="24"/>
          <w:szCs w:val="24"/>
        </w:rPr>
      </w:pPr>
      <w:r w:rsidRPr="0019103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91032">
        <w:rPr>
          <w:rFonts w:ascii="Times New Roman" w:hAnsi="Times New Roman" w:cs="Times New Roman"/>
          <w:color w:val="444444"/>
          <w:sz w:val="24"/>
          <w:szCs w:val="24"/>
        </w:rPr>
        <w:t>Обучение оплачивается за счёт и в пределах лимита сре</w:t>
      </w:r>
      <w:proofErr w:type="gramStart"/>
      <w:r w:rsidRPr="00191032">
        <w:rPr>
          <w:rFonts w:ascii="Times New Roman" w:hAnsi="Times New Roman" w:cs="Times New Roman"/>
          <w:color w:val="444444"/>
          <w:sz w:val="24"/>
          <w:szCs w:val="24"/>
        </w:rPr>
        <w:t>дств в р</w:t>
      </w:r>
      <w:proofErr w:type="gramEnd"/>
      <w:r w:rsidRPr="00191032">
        <w:rPr>
          <w:rFonts w:ascii="Times New Roman" w:hAnsi="Times New Roman" w:cs="Times New Roman"/>
          <w:color w:val="444444"/>
          <w:sz w:val="24"/>
          <w:szCs w:val="24"/>
        </w:rPr>
        <w:t>амках Программы на организацию оказания комплекса услуг, сервисов и мер поддержки субъектам малого и среднего предпринимательства в Центре </w:t>
      </w:r>
      <w:hyperlink r:id="rId11" w:tgtFrame="_blank" w:history="1">
        <w:r w:rsidRPr="00191032">
          <w:rPr>
            <w:rStyle w:val="a4"/>
            <w:rFonts w:ascii="Times New Roman" w:hAnsi="Times New Roman" w:cs="Times New Roman"/>
            <w:sz w:val="24"/>
            <w:szCs w:val="24"/>
          </w:rPr>
          <w:t>«Мой бизнес»</w:t>
        </w:r>
      </w:hyperlink>
      <w:r w:rsidRPr="00191032">
        <w:rPr>
          <w:rFonts w:ascii="Times New Roman" w:hAnsi="Times New Roman" w:cs="Times New Roman"/>
          <w:color w:val="000080"/>
          <w:sz w:val="24"/>
          <w:szCs w:val="24"/>
        </w:rPr>
        <w:t>. </w:t>
      </w:r>
    </w:p>
    <w:p w:rsidR="00191032" w:rsidRPr="00191032" w:rsidRDefault="00191032" w:rsidP="00191032">
      <w:pPr>
        <w:shd w:val="clear" w:color="auto" w:fill="F5F6FA"/>
        <w:rPr>
          <w:rFonts w:ascii="Times New Roman" w:hAnsi="Times New Roman" w:cs="Times New Roman"/>
          <w:color w:val="444444"/>
          <w:sz w:val="24"/>
          <w:szCs w:val="24"/>
        </w:rPr>
      </w:pPr>
      <w:r w:rsidRPr="00191032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191032">
        <w:rPr>
          <w:rFonts w:ascii="Times New Roman" w:hAnsi="Times New Roman" w:cs="Times New Roman"/>
          <w:color w:val="333333"/>
          <w:sz w:val="24"/>
          <w:szCs w:val="24"/>
        </w:rPr>
        <w:t>Расходы на проезд и проживание в месте обучения оплачиваются слушателем самостоятельно.</w:t>
      </w:r>
    </w:p>
    <w:p w:rsidR="00191032" w:rsidRPr="00191032" w:rsidRDefault="00191032" w:rsidP="00191032">
      <w:pPr>
        <w:shd w:val="clear" w:color="auto" w:fill="F5F6FA"/>
        <w:rPr>
          <w:rFonts w:ascii="Times New Roman" w:hAnsi="Times New Roman" w:cs="Times New Roman"/>
          <w:color w:val="444444"/>
          <w:sz w:val="24"/>
          <w:szCs w:val="24"/>
        </w:rPr>
      </w:pPr>
      <w:r w:rsidRPr="00191032">
        <w:rPr>
          <w:rFonts w:ascii="Times New Roman" w:hAnsi="Times New Roman" w:cs="Times New Roman"/>
          <w:color w:val="333333"/>
          <w:sz w:val="24"/>
          <w:szCs w:val="24"/>
        </w:rPr>
        <w:t>Количество услуг ограничено.</w:t>
      </w:r>
    </w:p>
    <w:p w:rsidR="00191032" w:rsidRPr="00191032" w:rsidRDefault="00191032" w:rsidP="00191032">
      <w:pPr>
        <w:pStyle w:val="a3"/>
        <w:shd w:val="clear" w:color="auto" w:fill="F5F6FA"/>
        <w:spacing w:before="0" w:beforeAutospacing="0" w:after="132" w:afterAutospacing="0"/>
      </w:pPr>
      <w:r w:rsidRPr="00191032">
        <w:rPr>
          <w:color w:val="333333"/>
        </w:rPr>
        <w:t>Условия получения услуги и заявка доступны на </w:t>
      </w:r>
      <w:hyperlink r:id="rId12" w:tgtFrame="_blank" w:history="1">
        <w:r w:rsidRPr="00191032">
          <w:rPr>
            <w:rStyle w:val="a4"/>
          </w:rPr>
          <w:t>мойбизнес22.рф</w:t>
        </w:r>
      </w:hyperlink>
    </w:p>
    <w:p w:rsidR="00191032" w:rsidRDefault="00191032" w:rsidP="00466C01">
      <w:pPr>
        <w:rPr>
          <w:rFonts w:ascii="Times New Roman" w:hAnsi="Times New Roman" w:cs="Times New Roman"/>
          <w:sz w:val="24"/>
          <w:szCs w:val="24"/>
        </w:rPr>
      </w:pPr>
    </w:p>
    <w:p w:rsidR="00D6059E" w:rsidRDefault="00D6059E" w:rsidP="00466C01">
      <w:pPr>
        <w:rPr>
          <w:rFonts w:ascii="Times New Roman" w:hAnsi="Times New Roman" w:cs="Times New Roman"/>
          <w:sz w:val="24"/>
          <w:szCs w:val="24"/>
        </w:rPr>
      </w:pPr>
    </w:p>
    <w:p w:rsidR="00D6059E" w:rsidRDefault="00D6059E" w:rsidP="00466C01">
      <w:pPr>
        <w:rPr>
          <w:rFonts w:ascii="Times New Roman" w:hAnsi="Times New Roman" w:cs="Times New Roman"/>
          <w:sz w:val="24"/>
          <w:szCs w:val="24"/>
        </w:rPr>
      </w:pPr>
    </w:p>
    <w:p w:rsidR="00D6059E" w:rsidRPr="00D6059E" w:rsidRDefault="00D6059E" w:rsidP="00D6059E">
      <w:pPr>
        <w:pStyle w:val="2"/>
        <w:spacing w:before="0" w:beforeAutospacing="0" w:after="132" w:afterAutospacing="0"/>
        <w:jc w:val="center"/>
        <w:rPr>
          <w:b w:val="0"/>
          <w:bCs w:val="0"/>
          <w:sz w:val="28"/>
          <w:szCs w:val="28"/>
        </w:rPr>
      </w:pPr>
      <w:r>
        <w:rPr>
          <w:rFonts w:ascii="Georgia" w:hAnsi="Georgia" w:cs="Arial"/>
          <w:b w:val="0"/>
          <w:bCs w:val="0"/>
          <w:color w:val="666699"/>
          <w:sz w:val="40"/>
          <w:szCs w:val="40"/>
        </w:rPr>
        <w:lastRenderedPageBreak/>
        <w:br/>
      </w:r>
      <w:r w:rsidRPr="00D6059E">
        <w:rPr>
          <w:b w:val="0"/>
          <w:bCs w:val="0"/>
          <w:sz w:val="28"/>
          <w:szCs w:val="28"/>
        </w:rPr>
        <w:t>Принимаем заявки на обучающий курс «Преакселератор социального бизнеса»</w:t>
      </w:r>
    </w:p>
    <w:p w:rsidR="00D6059E" w:rsidRPr="00D6059E" w:rsidRDefault="00D6059E" w:rsidP="00D6059E">
      <w:pPr>
        <w:pStyle w:val="a3"/>
        <w:spacing w:before="0" w:beforeAutospacing="0" w:after="132" w:afterAutospacing="0"/>
        <w:rPr>
          <w:color w:val="444444"/>
        </w:rPr>
      </w:pPr>
      <w:r w:rsidRPr="00D6059E">
        <w:rPr>
          <w:rStyle w:val="a6"/>
          <w:color w:val="444444"/>
        </w:rPr>
        <w:t>На обучение приглашаются действующие предприниматели, зарегистрированные и реализующие свои проекты в социальной сфере на территории Алтайского края.</w:t>
      </w:r>
    </w:p>
    <w:p w:rsidR="00D6059E" w:rsidRPr="00D6059E" w:rsidRDefault="00D6059E" w:rsidP="00D6059E">
      <w:pPr>
        <w:pStyle w:val="a3"/>
        <w:spacing w:before="0" w:beforeAutospacing="0" w:after="132" w:afterAutospacing="0"/>
        <w:rPr>
          <w:color w:val="444444"/>
        </w:rPr>
      </w:pPr>
      <w:r w:rsidRPr="00D6059E">
        <w:rPr>
          <w:rStyle w:val="a6"/>
          <w:color w:val="444444"/>
        </w:rPr>
        <w:t xml:space="preserve">Преакселератор социального бизнеса – реальная возможность интенсивного развития </w:t>
      </w:r>
      <w:proofErr w:type="gramStart"/>
      <w:r w:rsidRPr="00D6059E">
        <w:rPr>
          <w:rStyle w:val="a6"/>
          <w:color w:val="444444"/>
        </w:rPr>
        <w:t>действующих</w:t>
      </w:r>
      <w:proofErr w:type="gramEnd"/>
      <w:r w:rsidRPr="00D6059E">
        <w:rPr>
          <w:rStyle w:val="a6"/>
          <w:color w:val="444444"/>
        </w:rPr>
        <w:t xml:space="preserve"> бизнес-проектов через обучение и экспертную поддержку. В программе образовательного курса – работа с </w:t>
      </w:r>
      <w:proofErr w:type="gramStart"/>
      <w:r w:rsidRPr="00D6059E">
        <w:rPr>
          <w:rStyle w:val="a6"/>
          <w:color w:val="444444"/>
        </w:rPr>
        <w:t>бизнес-моделью</w:t>
      </w:r>
      <w:proofErr w:type="gramEnd"/>
      <w:r w:rsidRPr="00D6059E">
        <w:rPr>
          <w:rStyle w:val="a6"/>
          <w:color w:val="444444"/>
        </w:rPr>
        <w:t xml:space="preserve"> социального предприятия, проектное управление, актуальные инструменты маркетинга, деловые коммуникации, инвестиции.</w:t>
      </w:r>
    </w:p>
    <w:p w:rsidR="00D6059E" w:rsidRPr="00D6059E" w:rsidRDefault="00D6059E" w:rsidP="00D6059E">
      <w:pPr>
        <w:pStyle w:val="6"/>
        <w:rPr>
          <w:color w:val="444444"/>
          <w:sz w:val="24"/>
          <w:szCs w:val="24"/>
        </w:rPr>
      </w:pPr>
      <w:r w:rsidRPr="00D6059E">
        <w:rPr>
          <w:rStyle w:val="a6"/>
          <w:color w:val="444444"/>
          <w:sz w:val="24"/>
          <w:szCs w:val="24"/>
        </w:rPr>
        <w:t>Участие в Преакселераторе позволит:</w:t>
      </w:r>
    </w:p>
    <w:p w:rsidR="00D6059E" w:rsidRPr="00D6059E" w:rsidRDefault="00D6059E" w:rsidP="00D60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D6059E">
        <w:rPr>
          <w:rStyle w:val="a6"/>
          <w:rFonts w:ascii="Times New Roman" w:hAnsi="Times New Roman" w:cs="Times New Roman"/>
          <w:color w:val="444444"/>
          <w:sz w:val="24"/>
          <w:szCs w:val="24"/>
        </w:rPr>
        <w:t>проработать проект с ведущими экспертами в области социального предпринимательства;</w:t>
      </w:r>
    </w:p>
    <w:p w:rsidR="00D6059E" w:rsidRPr="00D6059E" w:rsidRDefault="00D6059E" w:rsidP="00D60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D6059E">
        <w:rPr>
          <w:rStyle w:val="a6"/>
          <w:rFonts w:ascii="Times New Roman" w:hAnsi="Times New Roman" w:cs="Times New Roman"/>
          <w:color w:val="444444"/>
          <w:sz w:val="24"/>
          <w:szCs w:val="24"/>
        </w:rPr>
        <w:t>существенно нарастить сеть полезных контактов;</w:t>
      </w:r>
    </w:p>
    <w:p w:rsidR="00D6059E" w:rsidRPr="00D6059E" w:rsidRDefault="00D6059E" w:rsidP="00D60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D6059E">
        <w:rPr>
          <w:rStyle w:val="a6"/>
          <w:rFonts w:ascii="Times New Roman" w:hAnsi="Times New Roman" w:cs="Times New Roman"/>
          <w:color w:val="444444"/>
          <w:sz w:val="24"/>
          <w:szCs w:val="24"/>
        </w:rPr>
        <w:t>выявить узкие места и определить потенциальные точки роста социального предприятия.</w:t>
      </w:r>
    </w:p>
    <w:p w:rsidR="00D6059E" w:rsidRPr="00D6059E" w:rsidRDefault="00D6059E" w:rsidP="00D6059E">
      <w:pPr>
        <w:pStyle w:val="a3"/>
        <w:spacing w:before="0" w:beforeAutospacing="0" w:after="132" w:afterAutospacing="0"/>
        <w:rPr>
          <w:color w:val="444444"/>
        </w:rPr>
      </w:pPr>
      <w:r w:rsidRPr="00D6059E">
        <w:rPr>
          <w:rStyle w:val="a5"/>
          <w:i/>
          <w:iCs/>
          <w:color w:val="444444"/>
        </w:rPr>
        <w:t>Предварительная дата начала обучения – 01 октября 2019 года. Формат обучения – 2 дня в неделю, 14 занятий.</w:t>
      </w:r>
    </w:p>
    <w:p w:rsidR="00D6059E" w:rsidRPr="00D6059E" w:rsidRDefault="00D6059E" w:rsidP="00D6059E">
      <w:pPr>
        <w:rPr>
          <w:rFonts w:ascii="Times New Roman" w:hAnsi="Times New Roman" w:cs="Times New Roman"/>
          <w:sz w:val="24"/>
          <w:szCs w:val="24"/>
        </w:rPr>
      </w:pPr>
      <w:r w:rsidRPr="00D6059E">
        <w:rPr>
          <w:rStyle w:val="a6"/>
          <w:rFonts w:ascii="Times New Roman" w:hAnsi="Times New Roman" w:cs="Times New Roman"/>
          <w:b/>
          <w:bCs/>
          <w:color w:val="444444"/>
          <w:sz w:val="24"/>
          <w:szCs w:val="24"/>
        </w:rPr>
        <w:t>Подать заявку на участие можно на портале </w:t>
      </w:r>
      <w:hyperlink r:id="rId13" w:tgtFrame="_blank" w:tooltip="мойбизнес22.рф" w:history="1">
        <w:r w:rsidRPr="00D6059E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мойбизнес22.рф</w:t>
        </w:r>
      </w:hyperlink>
    </w:p>
    <w:p w:rsidR="00D6059E" w:rsidRPr="00191032" w:rsidRDefault="00D6059E" w:rsidP="00466C01">
      <w:pPr>
        <w:rPr>
          <w:rFonts w:ascii="Times New Roman" w:hAnsi="Times New Roman" w:cs="Times New Roman"/>
          <w:sz w:val="24"/>
          <w:szCs w:val="24"/>
        </w:rPr>
      </w:pPr>
    </w:p>
    <w:sectPr w:rsidR="00D6059E" w:rsidRPr="00191032" w:rsidSect="00466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89"/>
    <w:multiLevelType w:val="multilevel"/>
    <w:tmpl w:val="EFD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F27CDD"/>
    <w:multiLevelType w:val="multilevel"/>
    <w:tmpl w:val="E6C8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66C01"/>
    <w:rsid w:val="00191032"/>
    <w:rsid w:val="00466C01"/>
    <w:rsid w:val="00AC6216"/>
    <w:rsid w:val="00D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6"/>
  </w:style>
  <w:style w:type="paragraph" w:styleId="2">
    <w:name w:val="heading 2"/>
    <w:basedOn w:val="a"/>
    <w:link w:val="20"/>
    <w:uiPriority w:val="9"/>
    <w:qFormat/>
    <w:rsid w:val="00466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66C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466C0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46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6C01"/>
    <w:rPr>
      <w:color w:val="0000FF"/>
      <w:u w:val="single"/>
    </w:rPr>
  </w:style>
  <w:style w:type="character" w:styleId="a5">
    <w:name w:val="Strong"/>
    <w:basedOn w:val="a0"/>
    <w:uiPriority w:val="22"/>
    <w:qFormat/>
    <w:rsid w:val="00466C0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1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05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D60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tat-pulse.com/go/ec/6f5dae560e8801ccc0e7da5014fc0532/ci/MTAyMDE4NzU=/ui/Njk5MjA5MA==/li/MjI0MDUwMTQx/re/YWRtX2JlbHlhZXZAbWFpbC5ydQ==/l/aHR0cCUzQSUyRiUyRnhuLS0yMi05a2NxamZmeG5mM2IueG4tLXAxYWklMkZuZXdzJTJGMTY0MCUyRg==/" TargetMode="External"/><Relationship Id="rId13" Type="http://schemas.openxmlformats.org/officeDocument/2006/relationships/hyperlink" Target="http://track.stat-pulse.com/go/ec/6f5dae560e8801ccc0e7da5014fc0532/ci/MTAyMDE4NzU=/ui/Njk5MjA5MA==/li/MjI0MDUwMTQ4/re/YWRtX2JlbHlhZXZAbWFpbC5ydQ==/l/aHR0cCUzQSUyRiUyRnhuLS0yMi05a2NxamZmeG5mM2IueG4tLXAxYWklMkZ0c2VudHItaW5ub3ZhdHNpeS1zb3RzaWFsbm95LXNmZXJ5JTJGYWtzZWxlcmF0b3Itc290c2lhbG5vZ28tYml6bmVzYSUyRg=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tat-pulse.com/go/ec/6f5dae560e8801ccc0e7da5014fc0532/ci/MTAyMDE4NzU=/ui/Njk5MjA5MA==/li/MjI0MDUwMTQw/re/YWRtX2JlbHlhZXZAbWFpbC5ydQ==/l/aHR0cCUzQSUyRiUyRmNpc3MyMi5ydSUyRnByb2VrdHklMkZiYW5rLXByb2VrdG92LXNvY2lhbG5vZ28tcHJlZHByaW5pbWF0ZWxzdHZhLmh0bWw=/" TargetMode="External"/><Relationship Id="rId12" Type="http://schemas.openxmlformats.org/officeDocument/2006/relationships/hyperlink" Target="http://track.stat-pulse.com/go/ec/6f5dae560e8801ccc0e7da5014fc0532/ci/MTAyMDE4NzU=/ui/Njk5MjA5MA==/li/MjI0MDUwMTQ2/re/YWRtX2JlbHlhZXZAbWFpbC5ydQ==/l/aHR0cCUzQSUyRiUyRnhuLS0yMi05a2NxamZmeG5mM2IueG4tLXAxYWklMkZuZXdzJTJGMTUxMiUyRg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6f5dae560e8801ccc0e7da5014fc0532/ci/MTAyMDE4NzU=/ui/Njk5MjA5MA==/li/MjI0MDUwMTM5/re/YWRtX2JlbHlhZXZAbWFpbC5ydQ==/l/aHR0cCUzQSUyRiUyRmNpc3MyMi5ydSUyRm1hdGVyaWFseSUyRml6ZGFuaXlhLWktcHVibGlrYWNpaS5odG1s/" TargetMode="External"/><Relationship Id="rId11" Type="http://schemas.openxmlformats.org/officeDocument/2006/relationships/hyperlink" Target="http://track.stat-pulse.com/go/ec/6f5dae560e8801ccc0e7da5014fc0532/ci/MTAyMDE4NzU=/ui/Njk5MjA5MA==/li/MjI0MDUwMTQ1/re/YWRtX2JlbHlhZXZAbWFpbC5ydQ==/l/aHR0cCUzQSUyRiUyRnhuLS0yMi05a2NxamZmeG5mM2IueG4tLXAxYWklMkY=/" TargetMode="External"/><Relationship Id="rId5" Type="http://schemas.openxmlformats.org/officeDocument/2006/relationships/hyperlink" Target="http://track.stat-pulse.com/go/ec/6f5dae560e8801ccc0e7da5014fc0532/ci/MTAyMDE4NzU=/ui/Njk5MjA5MA==/li/MjI0MDUwMTM4/re/YWRtX2JlbHlhZXZAbWFpbC5ydQ==/l/aHR0cCUzQSUyRiUyRmtvbmt1cnMucmdzdS5uZXQlMkY=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ack.stat-pulse.com/go/ec/6f5dae560e8801ccc0e7da5014fc0532/ci/MTAyMDE4NzU=/ui/Njk5MjA5MA==/li/MjI0MDUwMTQ0/re/YWRtX2JlbHlhZXZAbWFpbC5ydQ==/l/aHR0cCUzQSUyRiUyRnhuLS0yMi05a2NxamZmeG5mM2IueG4tLXAxYWklMkZ0c2VudHItaW5ub3ZhdHNpeS1zb3RzaWFsbm95LXNmZXJ5JTJ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tat-pulse.com/go/ec/6f5dae560e8801ccc0e7da5014fc0532/ci/MTAyMDE4NzU=/ui/Njk5MjA5MA==/li/MjI0MDUwMTQy/re/YWRtX2JlbHlhZXZAbWFpbC5ydQ==/l/aHR0cHMlM0ElMkYlMkZwb3J0YWwuYWtzcC5ydSUyRg==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7177</Characters>
  <Application>Microsoft Office Word</Application>
  <DocSecurity>0</DocSecurity>
  <Lines>59</Lines>
  <Paragraphs>16</Paragraphs>
  <ScaleCrop>false</ScaleCrop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4</cp:revision>
  <dcterms:created xsi:type="dcterms:W3CDTF">2019-08-28T01:00:00Z</dcterms:created>
  <dcterms:modified xsi:type="dcterms:W3CDTF">2019-08-28T01:08:00Z</dcterms:modified>
</cp:coreProperties>
</file>