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УКАЗ</w:t>
      </w:r>
      <w:bookmarkEnd w:id="0"/>
      <w:bookmarkEnd w:id="1"/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ГУБЕРНАТОРА АЛТАЙСКОГО КРАЯ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внесении изменений в указ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Губернатора Алтайского края от 31.03.2020 № 44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Указом Президента Российской Федерации от 02.04.2020 № 239 «О мерах по обеспечению санитарно-эпидемиологи</w:t>
        <w:softHyphen/>
        <w:t xml:space="preserve">ческого благополучия населения на территории Российской Федерации в связи с распространением новой коронавирусной инфекции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(COVID-19)»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постановляю: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Внести в указ Губернатора Алтайского края от 31.03.2020 №44 «Об отдельных мерах по предупреждению завоза и распространения новой коронавирусной инфекции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COVID-19»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изменения, изложив данный указ в редакции согласно приложению.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3" w:val="left"/>
        </w:tabs>
        <w:bidi w:val="0"/>
        <w:spacing w:before="0" w:after="2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Настоящий указ вступает в силу с момента его официального опубликования.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2286" w:left="1546" w:right="932" w:bottom="2286" w:header="1858" w:footer="1858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177800" distB="0" distL="0" distR="0" simplePos="0" relativeHeight="125829378" behindDoc="0" locked="0" layoutInCell="1" allowOverlap="1">
            <wp:simplePos x="0" y="0"/>
            <wp:positionH relativeFrom="page">
              <wp:posOffset>987425</wp:posOffset>
            </wp:positionH>
            <wp:positionV relativeFrom="paragraph">
              <wp:posOffset>177800</wp:posOffset>
            </wp:positionV>
            <wp:extent cx="3188335" cy="157289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88335" cy="15728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619760" distB="902335" distL="0" distR="0" simplePos="0" relativeHeight="125829379" behindDoc="0" locked="0" layoutInCell="1" allowOverlap="1">
                <wp:simplePos x="0" y="0"/>
                <wp:positionH relativeFrom="page">
                  <wp:posOffset>5870575</wp:posOffset>
                </wp:positionH>
                <wp:positionV relativeFrom="paragraph">
                  <wp:posOffset>619760</wp:posOffset>
                </wp:positionV>
                <wp:extent cx="1082040" cy="22860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204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В.П. Томенко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62.25pt;margin-top:48.799999999999997pt;width:85.200000000000003pt;height:18.pt;z-index:-125829374;mso-wrap-distance-left:0;mso-wrap-distance-top:48.799999999999997pt;mso-wrap-distance-right:0;mso-wrap-distance-bottom:71.04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В.П. Томенко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400" w:val="left"/>
        </w:tabs>
        <w:bidi w:val="0"/>
        <w:spacing w:before="0" w:after="1260" w:line="206" w:lineRule="auto"/>
        <w:ind w:left="5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ПРИЛОЖЕНИЕ к указу Губернатора Алтайского края от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06.04.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2020 №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отдельных мерах по предупреждению завоза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распространения новой коронавирусной инфекции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COVID-19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соответствии со статьями 4, 7, И Федерального закона от 21.12.1994 № 68-ФЗ «О защите населения и территорий от чрезвычайных ситуаций природного и техногенного характера», статьей 15 закона Алтайского края от 17.03.1998 № 15-ЗС «О защите населения и территории Алтайского края от чрезвычайных ситуаций природного и техногенного характера», в целях реализации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(COVID-19)»,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постановлений Главного государственного санитарного врача Российской Федерации от 02.03.2020 № 5 «О дополнительных мерах по снижению рисков завоза и распростране</w:t>
        <w:softHyphen/>
        <w:t xml:space="preserve">ния новой коронавирусной инфекции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(2019-nCoV)»,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 13.03.2020 № 6 «О дополнительных мерах по снижению рисков распространения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COVID-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2019», от 18.03.2020 № 7 «Об обеспечении режима изоляции в целях предот</w:t>
        <w:softHyphen/>
        <w:t xml:space="preserve">вращения распространения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COVID-2019»,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поручений Правительства Россий</w:t>
        <w:softHyphen/>
        <w:t>ской Федерации от 18.03.2020 № ММ-П36-1945, от 26.03.2020 ММ-П12- 2363кв и решений, принятых на заседании оперативного штаба по предупре</w:t>
        <w:softHyphen/>
        <w:t>ждению завоза и распространения новой коронавирусной инфекции на тер</w:t>
        <w:softHyphen/>
        <w:t>ритории Российской Федерации (протокол от 23.03.2020 № 12), с учетом по</w:t>
        <w:softHyphen/>
        <w:t>становления Правительства Алтайского края от 18.03.2020 № 120 «О введе</w:t>
        <w:softHyphen/>
        <w:t>нии режима повышенной готовности для органов управления и сил Алтай</w:t>
        <w:softHyphen/>
        <w:t>ской территориальной подсистемы единой государственной системы преду</w:t>
        <w:softHyphen/>
        <w:t>преждения и ликвидации чрезвычайных ситуаций и мерах по предупрежде</w:t>
        <w:softHyphen/>
        <w:t xml:space="preserve">нию завоза и распространения новой коронавирусной инфекции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COVID-19»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постановляю: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 Запретить временно на территории Алтайского края: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досуговых, развлекательных, зрелищных, культурных, физкультурных, спортивных, выставочных, просветительских, рекламных и иных подобных мероприятий, в том числе весеннюю охоту, а также оказание таких услуг с очным присутствием граждан, в том числе в парках культуры и отдыха, торгово-развлекательных центрах, на аттракционах, бассейнах и в иных местах массового скопления граждан;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посещение гражданами в целях, указанных в абзаце втором настоящего пункта, зданий, строений, сооружений (помещений в них), предназначенных преимущественно для проведения мероприятий, оказания услуг, обозначен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ных в вышеназванном абзаце,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</w:t>
        <w:softHyphen/>
        <w:t>дений;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оказание: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услуг общественного питания, за исключением обслуживания на вынос без посещения гражданами таких организаций, а также доставки заказов. Данное ограничение не распространяется на столовые, буфеты, кафе и иные предприятия, осуществляющие организацию питания для работников пред</w:t>
        <w:softHyphen/>
        <w:t>приятий;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всех видов плановой медицинской помощи, включая проведение про</w:t>
        <w:softHyphen/>
        <w:t>филактических медицинских осмотров и диспансеризации;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стоматологических услуг, за исключением заболеваний и состояний, требующих оказания стоматологической помощи в экстренной или неотлож</w:t>
        <w:softHyphen/>
        <w:t>ной ситуации;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деятельность: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торговых, торгово-развлекательных и других объектов розничной тор</w:t>
        <w:softHyphen/>
        <w:t>говли, за исключением аптек и аптечных пунктов, специализированных объ</w:t>
        <w:softHyphen/>
        <w:t>ектов розничной торговли, в которых осуществляется заключение договоров на оказание услуг связи и реализация связанных с данными услугами средств связи, в том числе мобильных телефонов (планшетов), специализированных объектов розничной торговли, реализующих зоотовары, а также объектов розничной торговли в части реализации продовольственных товаров и (или) непродовольственных товаров первой необходимости, входящих в рекомен</w:t>
        <w:softHyphen/>
        <w:t>дуемый перечень непродовольственных товаров первой необходимости, утвержденный Правительством Российской Федерации, в том числе автозап</w:t>
        <w:softHyphen/>
        <w:t>частей, автомобильных масел и смазок, табачных изделий, печатных средств массовой информации, а также торговых объектов, осуществляющих прода</w:t>
        <w:softHyphen/>
        <w:t>жи товаров дистанционным способом, в том числе с условием доставки;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салонов красоты, косметических и СПА-салонов, массажных салонов, соляриев, бань, саун и иных объектов, в которых оказываются подобные услуги, предусматривающие очное присутствие граждан;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курение кальянов в ресторанах, барах, кафе и иных общественных ме</w:t>
        <w:softHyphen/>
        <w:t>стах.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2. Приостановить временно на территории Алтайского края деятель</w:t>
        <w:softHyphen/>
        <w:t>ность организаций независимо от организационно-правовой формы и формы собственности, а также индивидуальных предпринимателей, за исключением: непрерывно действующих организаций;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медицинских и аптечных организаций с учетом пункта 1 настоящего указа;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организаций, обеспечивающих население продуктами питания и това</w:t>
        <w:softHyphen/>
        <w:t>рами первой необходимости с учетом пункта 1 настоящего указа;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организаций, выполняющих неотложные работы в условиях чрезвы</w:t>
        <w:softHyphen/>
        <w:t>чайной ситуации и (или) при возникновении угрозы распространения заболе</w:t>
        <w:softHyphen/>
        <w:t>вания, представляющего опасность для окружающих, в иных случаях, ставя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щих под угрозу жизнь, здоровье или нормальные жизненные условия населе</w:t>
        <w:softHyphen/>
        <w:t>ния, в том числе оказывающих ритуальные и нотариальные услуги, осу</w:t>
        <w:softHyphen/>
        <w:t>ществляющих ремонт и техническое обслуживание транспортных средств;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организаций, осуществляющих неотложные ремонтные и погрузочно- разгрузочные работы;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организаций, предоставляющих финансовые услуги в части неотлож</w:t>
        <w:softHyphen/>
        <w:t>ных функций (в первую очередь услуги по расчетам и платежам), в том числе осуществляющих страховую деятельность и оказание банковских услуг;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иных организаций, определяемых правовым актом Правительства Ал</w:t>
        <w:softHyphen/>
        <w:t>тайского края, принимаемым исходя из санитарно-эпидемиологической об</w:t>
        <w:softHyphen/>
        <w:t xml:space="preserve">становки и особенностей распространения новой коронавирусной инфекции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(COVID-19)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Алтайском крае.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Отнесение организаций, индивидуальных предпринимателей к указан</w:t>
        <w:softHyphen/>
        <w:t>ным выше категориям осуществлять в соответствии с рекомендациями, раз</w:t>
        <w:softHyphen/>
        <w:t>рабатываемыми федеральными органами исполнительной власти.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Требования настоящего пункта не распространяются на системообра</w:t>
        <w:softHyphen/>
        <w:t>зующие, а также научные и образовательные организации.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3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Организациям (индивидуальным предпринимателям), чья деятель</w:t>
        <w:softHyphen/>
        <w:t>ность не приостановлена настоящим указом, строго руководствоваться соот</w:t>
        <w:softHyphen/>
        <w:t>ветствующими методическими рекомендациями по профилактике новой ко</w:t>
        <w:softHyphen/>
        <w:t>ронавирусной инфекции, издаваемыми Министерством здравоохранения Российской Федерации и Федеральной службой по надзору в сфере защиты прав потребителей и благополучия человека.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3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Приостановить по 01.06.2020 на территории Алтайского края брони</w:t>
        <w:softHyphen/>
        <w:t>рование мест, прием и размещение граждан в пансионатах, домах и базах от</w:t>
        <w:softHyphen/>
        <w:t>дыха, санаторно-курортных организациях (санаториях), санаторно</w:t>
        <w:softHyphen/>
        <w:t>оздоровительных детских лагерях круглогодичного действия.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Приостановить по 01.06.2020 на территории города-курорта феде</w:t>
        <w:softHyphen/>
        <w:t>рального значения Белокурихи бронирование мест, прием и размещение граждан в пансионатах, домах и базах отдыха, санаторно-курортных органи</w:t>
        <w:softHyphen/>
        <w:t>зациях (санаториях), санаторно-оздоровительных детских лагерях круглого</w:t>
        <w:softHyphen/>
        <w:t>дичного действия, а также гостиницах, за исключением бронирования мест, приема и размещения в гостиницах лиц, находящихся в служебных команди</w:t>
        <w:softHyphen/>
        <w:t>ровках или служебных поездках.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Гражданам, вернувшимся на территорию Российской Федерации, обеспечить соблюдение требований, устанавливаемых Главным государ</w:t>
        <w:softHyphen/>
        <w:t>ственным санитарным врачом Российской Федерации.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3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Гражданам, находящимся на территории Алтайского края, за исклю</w:t>
        <w:softHyphen/>
        <w:t>чением работающих граждан, на которых не распространяется действие Ука</w:t>
        <w:softHyphen/>
        <w:t>за Президента Российской Федерации от 02.04.2020 № 239 «О мерах по обес</w:t>
        <w:softHyphen/>
        <w:t>печению санитарно-эпидемиологического благополучия населения на терри</w:t>
        <w:softHyphen/>
        <w:t>тории Российской Федерации в связи с распространением новой коронави</w:t>
        <w:softHyphen/>
        <w:t xml:space="preserve">русной инфекции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(COVID-19)»,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граждан, являющихся работниками орга</w:t>
        <w:softHyphen/>
        <w:t>низаций, индивидуальных предпринимателей (включая самих индивидуаль</w:t>
        <w:softHyphen/>
        <w:t>ных предпринимателей), деятельность которых не приостановлена или огра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ничена настоящим указом, не покидать места проживания (пребывания), за исключением случаев обращения за экстренной (неотложной) медицинской помощью, случаев иной угрозы жизни и здоровью, в том числе другим лю</w:t>
        <w:softHyphen/>
        <w:t>дям, а также случаев следования к ближайшему месту приобретения товаров, работ, услуг, реализация которых не ограничена в соответствии с настоящим указом, выгула животных на расстоянии, не превышающем 100 метров от места проживания (пребывания), выноса отходов до ближайшего места их накопления.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этом допускается перемещение гражданина с одного места прожи</w:t>
        <w:softHyphen/>
        <w:t>вания (пребывания) к месту проживания (пребывания) членов семьи гражда</w:t>
        <w:softHyphen/>
        <w:t>нина либо от указанного места к месту проживания (пребывания) граждани</w:t>
        <w:softHyphen/>
        <w:t>на, а также к месту расположения находящегося в собственности гражданина (членов его семьи) объекта недвижимого имущества, либо от указанного ме</w:t>
        <w:softHyphen/>
        <w:t>ста.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Граждане должны иметь при себе и предъявлять по требованию упол</w:t>
        <w:softHyphen/>
        <w:t>номоченных должностных лиц документ, удостоверяющий личность гражда</w:t>
        <w:softHyphen/>
        <w:t>нина.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Требования настоящего пункта распространяются на граждан, прожи</w:t>
        <w:softHyphen/>
        <w:t>вающих в муниципальных образованиях, перечень которых установлен при</w:t>
        <w:softHyphen/>
        <w:t>ложением к настоящему указу.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6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Обязать граждан в возрасте старше 65 лет, а также лиц, страдающих хроническими заболеваниями бронхолегочной, сердечнососудистой и эндо</w:t>
        <w:softHyphen/>
        <w:t>кринной системы, находящихся на территории Алтайского края, соблюдать режим самоизоляции.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Режим самоизоляции должен быть обеспечен по месту проживания (месту пребывания) указанных лиц либо в иных помещениях, в том числе в жилых и садовых домах.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Действие настоящего пункта не распространяется на руководителей и сотрудников предприятий, организаций, учреждений, органов власти и мест</w:t>
        <w:softHyphen/>
        <w:t>ного самоуправления, чье нахождение на рабочем месте является критически важным для обеспечения их функционирования.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6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Управляющим организациям, товариществам собственников жилья, жилищным кооперативам, специализированным потребительским коопера</w:t>
        <w:softHyphen/>
        <w:t>тивам, собственникам помещений в многоквартирном доме, осуществляю</w:t>
        <w:softHyphen/>
        <w:t>щим непосредственное управление многоквартирным домом, регулярно про</w:t>
        <w:softHyphen/>
        <w:t>водить профилактическую дезинфекцию помещений общего пользования в многоквартирных домах.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6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Собственникам (владельцам) общественного транспорта, в том чис</w:t>
        <w:softHyphen/>
        <w:t>ле междугороднего, помещений железнодорожных вокзалов и автовокзалов обеспечить постоянную (в течение дня) и заключительную (в конце смены) обработку транспортных средств и помещений.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5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Рекомендовать гражданам: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ограничить поездки, в том числе в целях туризма и отдыха; соблюдать дистанцию до других граждан не менее 1,5 метров, в том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числе в общественных местах, за исключением перевозки пассажиров и ба</w:t>
        <w:softHyphen/>
        <w:t>гажа общественным транспортом, легковым такси.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7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Органам исполнительной власти Алтайского края, уполномочен</w:t>
        <w:softHyphen/>
        <w:t>ным на организацию и проведение регионального государственного контроля (надзора), приостановить назначение проверок, в отношении которых приме</w:t>
        <w:softHyphen/>
        <w:t>няются положения Федерального закона от 26.12.2008 № 294-ФЗ «О защите прав юридических лиц и индивидуальных предпринимателей при осуществ</w:t>
        <w:softHyphen/>
        <w:t>лении государственного контроля (надзора) и муниципального контроля», за исключением проведения внеплановых проверок, основанием для которых являются причинение вреда жизни, здоровью граждан, возникновение чрез</w:t>
        <w:softHyphen/>
        <w:t>вычайных ситуаций природного и техногенного характера, проверок, резуль</w:t>
        <w:softHyphen/>
        <w:t>татом которых является выдача разрешений, лицензий, аттестатов, аккреди</w:t>
        <w:softHyphen/>
        <w:t>тации, иных документов, имеющих разрешительный характер.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7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Органам исполнительной власти Алтайского края обеспечить со</w:t>
        <w:softHyphen/>
        <w:t>здание и бесперебойное функционирование в рабочее время горячих линий по вопросу разъяснения положений нормативных правовых актов Россий</w:t>
        <w:softHyphen/>
        <w:t>ской Федерации и Алтайского края, принятых в целях предупреждения заво</w:t>
        <w:softHyphen/>
        <w:t xml:space="preserve">за и распространения новой коронавирусной инфекции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COVID-19.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7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Органам исполнительной власти и органам местного самоуправле</w:t>
        <w:softHyphen/>
        <w:t xml:space="preserve">ния исходя из санитарно-эпидемиологической обстановки и особенностей распространения новой коронавирусной инфекции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COVID-19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определить численность государственных и муниципальных служащих, работников, обеспечивающих функционирование этих органов, установив временный по</w:t>
        <w:softHyphen/>
        <w:t>рядок организации профессиональной служебной деятельности таких слу</w:t>
        <w:softHyphen/>
        <w:t>жащих, работников.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7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Рекомендовать Управлению Федеральной службы по надзору в сфере защиты прав потребителей и благополучия человека по Алтайскому краю (Пащенко И.Г.) осуществлять контроль за ограничительными меропри</w:t>
        <w:softHyphen/>
        <w:t>ятиями, установленными настоящим указом, на территории Алтайского края в пределах полномочий и в соответствии с постановлениями Главного госу</w:t>
        <w:softHyphen/>
        <w:t>дарственного санитарного врача по Алтайскому краю.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7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Рекомендовать Главному управлению Министерства внутренних дел Российской Федерации по Алтайскому краю (Подолян А.А.) и органам местного самоуправления осуществлять контроль за ограничительными ме</w:t>
        <w:softHyphen/>
        <w:t>роприятиями, установленными настоящим указом, на территории Алтайского края в пределах полномочий.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7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Органам местного самоуправления до 10.04.2020 внести предложе</w:t>
        <w:softHyphen/>
        <w:t>ния по организации обсерваторов для лиц, подлежащих изоляции и медицин</w:t>
        <w:softHyphen/>
        <w:t>скому наблюдению, в соответствии с требованиями Федеральной службы по надзору в сфере защиты прав потребителей и благополучия человека.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8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Министерству транспорта Алтайского края (Дементьев А.Г.):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принять меры по обеспечению транспортирования лиц, указанных в пункте 6 настоящего указа, до места изоляции в условиях, исключающих риски инфицирования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COVID-19;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  <w:sectPr>
          <w:head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110" w:left="1623" w:right="822" w:bottom="1017" w:header="0" w:footer="589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обеспечить температурный мониторинг при въезде на территорию Ал</w:t>
        <w:softHyphen/>
        <w:t>тайского края (внутреннее транспортное сообщение) в аэропортах, на желез</w:t>
        <w:softHyphen/>
        <w:t>нодорожных вокзалах, автовокзалах.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0" w:line="182" w:lineRule="auto"/>
        <w:ind w:left="54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к указу Губернатора Алтайского края от 31.01.2020 №44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ПЕРЕЧЕНЬ</w:t>
        <w:br/>
        <w:t>муниципальных образований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Городской округ город Алейск; городской округ город Барнаул; городской округ город Белокуриха; городской округ город Бийск; городской округ город Заринск; городской округ город Новоалтайск; городской округ город Рубцовск; городской округ город Славгород в части города Славгорода; городской округ город Яровое;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городской округ поселок Сибирский;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hanging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Алтайский муниципальный район: сельское поселение Алтайский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hanging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Бийский муниципальный район: сельское поселение Первомайский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Благовещенский муниципальный район: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городское поселение Благовещенский поссовет; городское поселение Степноозерский поссовет;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Волчихинский муниципальный район: сельское поселение Волчихинский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Егорьевский муниципальный район: сельское поселение Новоегорьевский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Завьяловский муниципальный район: сельское поселение Завьяловский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Залесовский муниципальный район: сельское поселение Залесовский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Змеиногорский муниципальный район: городское поселение г. Змеиногорск;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Каменский муниципальный район: городское поселение г. Камень-на-Оби;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Ключевский муниципальный район: сельское поселение Ключевский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Косихинский муниципальный район: сельское поселение Косихинский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Красногорский муниципальный район: сельское поселение Красногорский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Краснощековский муниципальный район: сельское поселение Краснощековский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Кулундинский муниципальный район: сельское поселение Кулундинский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Кытмановский муниципальный район: сельское поселение Кытмановский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Локтевский муниципальный район: городское поселение г. Горняк;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Мамонтовский муниципальный район: сельское поселение Мамонтовский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Михайловский муниципальный район: сельское поселение Михайловский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Новичихинский муниципальный район: сельское поселение Новичихинский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Павловский муниципальный район: сельское поселение Павловский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Панкрушихинский муниципальный район: сельское поселение Панкрушихинский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Первомайский муниципальный район: сельское поселение Баюновоключевский сельсовет; сельское поселение Березовский сельсовет; сельское поселение Бобровский сельсовет; сельское поселение Боровихинский сельсовет; сельское поселение Зудиловский сельсовет; сельское поселение Первомайский сельсовет сельское поселение Повалихинский сельсовет; сельское поселение Санниковский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Поспелихинский муниципальный район: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сельское поселение Поспелихинский Центральный сельсовет; Ребрихинский муниципальный район: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сельское поселение Ребрихинский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Родинский муниципальный район: сельское поселение Родинский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Романовский муниципальный район: сельское поселение Романовский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Смоленский муниципальный район: сельское поселение Смоленский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Советский муниципальный район: сельское поселение Советский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Солонешенский муниципальный район: сельское поселение Солонешенский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Табунский муниципальный район: сельское поселение Табунский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Тальменский муниципальный район: городское поселение Тальменский поссовет;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сельское поселение Новоозерский сельсовет; сельское поселение Озерский сельсовет;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Тогульский муниципальный район: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сельское поселение Тогульский сельсовет; Топчихинский муниципальный район: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сельское поселение Топчихинский сельсовет; Третьяковский муниципальный район: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сельское поселение Третьяковский сельсовет; Троицкий муниципальный район: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сельское поселение Троицкий сельсовет; Тюменцевский муниципальный район: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сельское поселение Тюменцевский сельсовет; Угловский муниципальный район: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сельское поселение Угловский сельсовет; Усть-Калманский муниципальный район: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сельское поселение Усть-Калманский сельсовет; Усть-Пристанский муниципальный район: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сельское поселение Усть-Пристанский сельсовет; Хабарский муниципальный район: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сельское поселение Хабарский сельсовет; Целинный муниципальный район: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сельское поселение Целинный сельсовет; Шипуновский муниципальный район: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сельское поселение Шипуновский сельсовет.</w:t>
      </w:r>
    </w:p>
    <w:sectPr>
      <w:footnotePr>
        <w:pos w:val="pageBottom"/>
        <w:numFmt w:val="decimal"/>
        <w:numRestart w:val="continuous"/>
      </w:footnotePr>
      <w:pgSz w:w="11900" w:h="16840"/>
      <w:pgMar w:top="1131" w:left="1617" w:right="850" w:bottom="1017" w:header="0" w:footer="58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6863715</wp:posOffset>
              </wp:positionH>
              <wp:positionV relativeFrom="page">
                <wp:posOffset>394970</wp:posOffset>
              </wp:positionV>
              <wp:extent cx="130810" cy="10985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08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40.45000000000005pt;margin-top:31.100000000000001pt;width:10.3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Заголовок №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Заголовок №2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1">
    <w:name w:val="Колонтитул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Заголовок №1"/>
    <w:basedOn w:val="Normal"/>
    <w:link w:val="CharStyle5"/>
    <w:pPr>
      <w:widowControl w:val="0"/>
      <w:shd w:val="clear" w:color="auto" w:fill="FFFFFF"/>
      <w:spacing w:after="42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6">
    <w:name w:val="Заголовок №2"/>
    <w:basedOn w:val="Normal"/>
    <w:link w:val="CharStyle7"/>
    <w:pPr>
      <w:widowControl w:val="0"/>
      <w:shd w:val="clear" w:color="auto" w:fill="FFFFFF"/>
      <w:spacing w:after="820"/>
      <w:jc w:val="center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10">
    <w:name w:val="Колонтитул (2)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header" Target="header1.xml"/></Relationships>
</file>