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D" w:rsidRPr="004E4768" w:rsidRDefault="00211AD5" w:rsidP="004E47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bookmarkStart w:id="0" w:name="_GoBack"/>
      <w:bookmarkEnd w:id="0"/>
      <w:r w:rsidRPr="004E476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Сдача отчетности по ТКС – это удобно, быстро и надежно.</w:t>
      </w:r>
    </w:p>
    <w:p w:rsidR="008656C9" w:rsidRPr="004E4768" w:rsidRDefault="008656C9" w:rsidP="004E476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D75939" w:rsidRPr="004E4768" w:rsidRDefault="00DF5B17" w:rsidP="004E476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4E4768">
        <w:rPr>
          <w:sz w:val="26"/>
          <w:szCs w:val="26"/>
        </w:rPr>
        <w:t xml:space="preserve">Телекоммуникационные каналы связи </w:t>
      </w:r>
      <w:r w:rsidR="00E925FB" w:rsidRPr="004E4768">
        <w:rPr>
          <w:sz w:val="26"/>
          <w:szCs w:val="26"/>
        </w:rPr>
        <w:t xml:space="preserve">(ТКС) </w:t>
      </w:r>
      <w:r w:rsidRPr="004E4768">
        <w:rPr>
          <w:sz w:val="26"/>
          <w:szCs w:val="26"/>
        </w:rPr>
        <w:t xml:space="preserve">и Интернет давно и прочно вошли в жизнь современного человека. Сложно представить свое существование без них. Именно поэтому, немалый интерес налогоплательщиков вызывает электронный документооборот. </w:t>
      </w:r>
      <w:r w:rsidR="00C3274F" w:rsidRPr="004E4768">
        <w:rPr>
          <w:sz w:val="26"/>
          <w:szCs w:val="26"/>
        </w:rPr>
        <w:t>На сегодняшний день около 95% налогопл</w:t>
      </w:r>
      <w:r w:rsidR="00C3274F" w:rsidRPr="004E4768">
        <w:rPr>
          <w:sz w:val="26"/>
          <w:szCs w:val="26"/>
        </w:rPr>
        <w:t>а</w:t>
      </w:r>
      <w:r w:rsidR="00C3274F" w:rsidRPr="004E4768">
        <w:rPr>
          <w:sz w:val="26"/>
          <w:szCs w:val="26"/>
        </w:rPr>
        <w:t>тельщиков-организаций, ведущих финансово-хозяйственную деятельность, и более 50% индивидуальных предпринимателей и физических лиц сдают отчетность через Интернет.</w:t>
      </w:r>
      <w:r w:rsidR="00C3274F" w:rsidRPr="004E4768">
        <w:rPr>
          <w:sz w:val="26"/>
          <w:szCs w:val="26"/>
        </w:rPr>
        <w:t xml:space="preserve"> Таким образом, в</w:t>
      </w:r>
      <w:r w:rsidR="00E6134F" w:rsidRPr="004E4768">
        <w:rPr>
          <w:sz w:val="26"/>
          <w:szCs w:val="26"/>
        </w:rPr>
        <w:t>се большее число юридических лиц и индивидуальных предпринимателей</w:t>
      </w:r>
      <w:r w:rsidR="00DE5F7D" w:rsidRPr="004E4768">
        <w:rPr>
          <w:sz w:val="26"/>
          <w:szCs w:val="26"/>
        </w:rPr>
        <w:t xml:space="preserve">, состоящих на учете в Межрайонной ИФНС России № 1 по Алтайскому краю, </w:t>
      </w:r>
      <w:r w:rsidR="00E6134F" w:rsidRPr="004E4768">
        <w:rPr>
          <w:sz w:val="26"/>
          <w:szCs w:val="26"/>
        </w:rPr>
        <w:t>выбира</w:t>
      </w:r>
      <w:r w:rsidR="00DE5F7D" w:rsidRPr="004E4768">
        <w:rPr>
          <w:sz w:val="26"/>
          <w:szCs w:val="26"/>
        </w:rPr>
        <w:t>ю</w:t>
      </w:r>
      <w:r w:rsidR="00E6134F" w:rsidRPr="004E4768">
        <w:rPr>
          <w:sz w:val="26"/>
          <w:szCs w:val="26"/>
        </w:rPr>
        <w:t xml:space="preserve">т форму представления </w:t>
      </w:r>
      <w:r w:rsidR="008401D2" w:rsidRPr="004E4768">
        <w:rPr>
          <w:sz w:val="26"/>
          <w:szCs w:val="26"/>
        </w:rPr>
        <w:t xml:space="preserve">налоговой </w:t>
      </w:r>
      <w:r w:rsidR="00E6134F" w:rsidRPr="004E4768">
        <w:rPr>
          <w:sz w:val="26"/>
          <w:szCs w:val="26"/>
        </w:rPr>
        <w:t xml:space="preserve">отчетности по </w:t>
      </w:r>
      <w:r w:rsidR="00E925FB" w:rsidRPr="004E4768">
        <w:rPr>
          <w:sz w:val="26"/>
          <w:szCs w:val="26"/>
        </w:rPr>
        <w:t>ТКС</w:t>
      </w:r>
      <w:r w:rsidRPr="004E4768">
        <w:rPr>
          <w:sz w:val="26"/>
          <w:szCs w:val="26"/>
        </w:rPr>
        <w:t>.</w:t>
      </w:r>
      <w:r w:rsidR="003A7A1A" w:rsidRPr="004E4768">
        <w:rPr>
          <w:sz w:val="26"/>
          <w:szCs w:val="26"/>
        </w:rPr>
        <w:t xml:space="preserve"> </w:t>
      </w:r>
    </w:p>
    <w:p w:rsidR="00D75939" w:rsidRPr="004E4768" w:rsidRDefault="00B57263" w:rsidP="004E47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 xml:space="preserve">Преимуществами </w:t>
      </w:r>
      <w:r w:rsidR="008401D2" w:rsidRPr="004E4768">
        <w:rPr>
          <w:rFonts w:ascii="Times New Roman" w:eastAsia="Times New Roman" w:hAnsi="Times New Roman" w:cs="Times New Roman"/>
          <w:sz w:val="26"/>
          <w:szCs w:val="26"/>
        </w:rPr>
        <w:t>данн</w:t>
      </w:r>
      <w:r w:rsidRPr="004E4768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8401D2" w:rsidRPr="004E47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5FB" w:rsidRPr="004E4768">
        <w:rPr>
          <w:rFonts w:ascii="Times New Roman" w:eastAsia="Times New Roman" w:hAnsi="Times New Roman" w:cs="Times New Roman"/>
          <w:sz w:val="26"/>
          <w:szCs w:val="26"/>
        </w:rPr>
        <w:t>способ</w:t>
      </w:r>
      <w:r w:rsidRPr="004E476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925FB" w:rsidRPr="004E4768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представления</w:t>
      </w:r>
      <w:r w:rsidRPr="004E4768">
        <w:rPr>
          <w:rFonts w:ascii="Times New Roman" w:eastAsia="Times New Roman" w:hAnsi="Times New Roman" w:cs="Times New Roman"/>
          <w:sz w:val="26"/>
          <w:szCs w:val="26"/>
        </w:rPr>
        <w:t xml:space="preserve"> является следующее</w:t>
      </w:r>
      <w:r w:rsidR="00D75939" w:rsidRPr="004E47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75939" w:rsidRPr="004E4768" w:rsidRDefault="00D75939" w:rsidP="004E4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>нет необходимости приходить в налоговые органы, так как отчетность в любое время суток может быть отправлена из офиса налогоплательщика (экономия временных затрат);</w:t>
      </w:r>
    </w:p>
    <w:p w:rsidR="00D75939" w:rsidRPr="004E4768" w:rsidRDefault="00D75939" w:rsidP="004E4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>не требуется дублирования сдаваемых документов на бумажных носителях;</w:t>
      </w:r>
    </w:p>
    <w:p w:rsidR="00D75939" w:rsidRPr="004E4768" w:rsidRDefault="00D75939" w:rsidP="004E4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>сокращение количества технических ошибок (отчетность формируется в утвержденном формате с использованием средств выходного контроля, посредством которого проверяется правильность заполнения полей форм отчетности);</w:t>
      </w:r>
    </w:p>
    <w:p w:rsidR="00D75939" w:rsidRPr="004E4768" w:rsidRDefault="00D75939" w:rsidP="004E4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>оперативность обновления форматов представления отчетности (при изменении форм налоговой и (или) бухгалтерской отчетности или введении новых форм отчетности до срока представления отчетности налогоплательщик получает возможность обновить версии форматов в электронном виде);</w:t>
      </w:r>
    </w:p>
    <w:p w:rsidR="00D75939" w:rsidRPr="004E4768" w:rsidRDefault="00D75939" w:rsidP="004E4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>гарантия подтверждения доставки документов (возможность в течение суток получить подтверждение выполнения обязательств налогоплательщиком, а также в оперативном режиме посмотреть свою личную карточку, таким образом, нет необходимости ждать актов сверки);</w:t>
      </w:r>
    </w:p>
    <w:p w:rsidR="00D75939" w:rsidRPr="004E4768" w:rsidRDefault="00D75939" w:rsidP="004E4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>защита отчетности, представляемой в электронной форме по ТКС, от просмотра и корректировки третьими лицами;</w:t>
      </w:r>
    </w:p>
    <w:p w:rsidR="00D75939" w:rsidRPr="004E4768" w:rsidRDefault="00D75939" w:rsidP="004E4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>возможность получения в электронном виде справки о состоянии расчетов с бюджетом, выписки операций по расчетам с бюджетом, перечень налоговой и бухгалтерской отчетности, представленной в налоговую инспекцию, акт сверки расчетов по налогам, сборам, пеням и штрафам, актуальных разъяснений ФНС России по налоговому законодательству;</w:t>
      </w:r>
    </w:p>
    <w:p w:rsidR="00D75939" w:rsidRPr="004E4768" w:rsidRDefault="00D75939" w:rsidP="004E4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>возможность направить запрос информационного характера в налоговые органы.</w:t>
      </w:r>
    </w:p>
    <w:p w:rsidR="003166B6" w:rsidRPr="004E4768" w:rsidRDefault="00E24BD3" w:rsidP="004E4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4E4768">
        <w:rPr>
          <w:rFonts w:ascii="Times New Roman" w:hAnsi="Times New Roman" w:cs="Times New Roman"/>
          <w:color w:val="333333"/>
          <w:sz w:val="26"/>
          <w:szCs w:val="26"/>
        </w:rPr>
        <w:t xml:space="preserve">перехода на </w:t>
      </w:r>
      <w:r w:rsidR="003166B6" w:rsidRPr="004E4768">
        <w:rPr>
          <w:rFonts w:ascii="Times New Roman" w:eastAsia="Times New Roman" w:hAnsi="Times New Roman" w:cs="Times New Roman"/>
          <w:sz w:val="26"/>
          <w:szCs w:val="26"/>
        </w:rPr>
        <w:t>представлени</w:t>
      </w:r>
      <w:r w:rsidRPr="004E476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166B6" w:rsidRPr="004E4768">
        <w:rPr>
          <w:rFonts w:ascii="Times New Roman" w:eastAsia="Times New Roman" w:hAnsi="Times New Roman" w:cs="Times New Roman"/>
          <w:sz w:val="26"/>
          <w:szCs w:val="26"/>
        </w:rPr>
        <w:t xml:space="preserve"> отчетности по ТКС </w:t>
      </w:r>
      <w:r w:rsidRPr="004E4768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="003166B6" w:rsidRPr="004E47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59F6">
        <w:rPr>
          <w:rFonts w:ascii="Times New Roman" w:eastAsia="Times New Roman" w:hAnsi="Times New Roman" w:cs="Times New Roman"/>
          <w:sz w:val="26"/>
          <w:szCs w:val="26"/>
        </w:rPr>
        <w:t xml:space="preserve">обратиться к специализированному </w:t>
      </w:r>
      <w:r w:rsidR="003166B6" w:rsidRPr="004E4768">
        <w:rPr>
          <w:rFonts w:ascii="Times New Roman" w:eastAsia="Times New Roman" w:hAnsi="Times New Roman" w:cs="Times New Roman"/>
          <w:sz w:val="26"/>
          <w:szCs w:val="26"/>
        </w:rPr>
        <w:t>оператор</w:t>
      </w:r>
      <w:r w:rsidR="009D59F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3166B6" w:rsidRPr="004E4768">
        <w:rPr>
          <w:rFonts w:ascii="Times New Roman" w:eastAsia="Times New Roman" w:hAnsi="Times New Roman" w:cs="Times New Roman"/>
          <w:sz w:val="26"/>
          <w:szCs w:val="26"/>
        </w:rPr>
        <w:t xml:space="preserve"> электронного документооборота,</w:t>
      </w:r>
      <w:r w:rsidR="00C823C7" w:rsidRPr="004E47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3C7" w:rsidRPr="004E4768">
        <w:rPr>
          <w:rFonts w:ascii="Times New Roman" w:eastAsia="Times New Roman" w:hAnsi="Times New Roman" w:cs="Times New Roman"/>
          <w:sz w:val="26"/>
          <w:szCs w:val="26"/>
        </w:rPr>
        <w:t xml:space="preserve">список которых размещен </w:t>
      </w:r>
      <w:r w:rsidRPr="004E4768">
        <w:rPr>
          <w:rFonts w:ascii="Times New Roman" w:eastAsia="Times New Roman" w:hAnsi="Times New Roman" w:cs="Times New Roman"/>
          <w:sz w:val="26"/>
          <w:szCs w:val="26"/>
        </w:rPr>
        <w:t>на официальном сайте ФНС России (</w:t>
      </w:r>
      <w:r w:rsidRPr="004E4768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4E476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E4768">
        <w:rPr>
          <w:rFonts w:ascii="Times New Roman" w:eastAsia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4E476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E4768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4E476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823C7" w:rsidRPr="004E4768">
        <w:rPr>
          <w:rFonts w:ascii="Times New Roman" w:eastAsia="Times New Roman" w:hAnsi="Times New Roman" w:cs="Times New Roman"/>
          <w:sz w:val="26"/>
          <w:szCs w:val="26"/>
        </w:rPr>
        <w:t>в разд</w:t>
      </w:r>
      <w:r w:rsidR="00C823C7" w:rsidRPr="004E476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823C7" w:rsidRPr="004E4768">
        <w:rPr>
          <w:rFonts w:ascii="Times New Roman" w:eastAsia="Times New Roman" w:hAnsi="Times New Roman" w:cs="Times New Roman"/>
          <w:sz w:val="26"/>
          <w:szCs w:val="26"/>
        </w:rPr>
        <w:t>ле «</w:t>
      </w:r>
      <w:hyperlink r:id="rId6" w:tgtFrame="_blank" w:history="1">
        <w:r w:rsidRPr="004E4768">
          <w:rPr>
            <w:rFonts w:ascii="Times New Roman" w:eastAsia="Times New Roman" w:hAnsi="Times New Roman" w:cs="Times New Roman"/>
            <w:sz w:val="26"/>
            <w:szCs w:val="26"/>
          </w:rPr>
          <w:t>Налогообложение</w:t>
        </w:r>
      </w:hyperlink>
      <w:r w:rsidRPr="004E4768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</w:t>
      </w:r>
      <w:r w:rsidR="00C823C7" w:rsidRPr="004E4768">
        <w:rPr>
          <w:rFonts w:ascii="Times New Roman" w:eastAsia="Times New Roman" w:hAnsi="Times New Roman" w:cs="Times New Roman"/>
          <w:sz w:val="26"/>
          <w:szCs w:val="26"/>
        </w:rPr>
        <w:t>» - «</w:t>
      </w:r>
      <w:hyperlink r:id="rId7" w:anchor="title2" w:tgtFrame="_blank" w:history="1">
        <w:r w:rsidR="00C823C7" w:rsidRPr="004E4768">
          <w:rPr>
            <w:rFonts w:ascii="Times New Roman" w:eastAsia="Times New Roman" w:hAnsi="Times New Roman" w:cs="Times New Roman"/>
            <w:sz w:val="26"/>
            <w:szCs w:val="26"/>
          </w:rPr>
          <w:t>Представление налоговой и бухгалтерской отчетности</w:t>
        </w:r>
      </w:hyperlink>
      <w:r w:rsidR="00C823C7" w:rsidRPr="004E47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E4768">
        <w:rPr>
          <w:rFonts w:ascii="Times New Roman" w:eastAsia="Times New Roman" w:hAnsi="Times New Roman" w:cs="Times New Roman"/>
          <w:sz w:val="26"/>
          <w:szCs w:val="26"/>
        </w:rPr>
        <w:t xml:space="preserve"> - «Организации-операторы электронного документооборота»</w:t>
      </w:r>
      <w:r w:rsidR="00C823C7" w:rsidRPr="004E4768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23C7" w:rsidRPr="004E47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3C7" w:rsidRPr="004E4768">
        <w:rPr>
          <w:rFonts w:ascii="Times New Roman" w:hAnsi="Times New Roman" w:cs="Times New Roman"/>
          <w:sz w:val="26"/>
          <w:szCs w:val="26"/>
        </w:rPr>
        <w:t xml:space="preserve">Заключить с </w:t>
      </w:r>
      <w:r w:rsidRPr="004E4768">
        <w:rPr>
          <w:rFonts w:ascii="Times New Roman" w:hAnsi="Times New Roman" w:cs="Times New Roman"/>
          <w:sz w:val="26"/>
          <w:szCs w:val="26"/>
        </w:rPr>
        <w:t>оператором</w:t>
      </w:r>
      <w:r w:rsidR="00C823C7" w:rsidRPr="004E4768">
        <w:rPr>
          <w:rFonts w:ascii="Times New Roman" w:hAnsi="Times New Roman" w:cs="Times New Roman"/>
          <w:sz w:val="26"/>
          <w:szCs w:val="26"/>
        </w:rPr>
        <w:t xml:space="preserve"> договор и приобрести электронную цифровую подпись.</w:t>
      </w:r>
      <w:r w:rsidR="003166B6" w:rsidRPr="004E47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23C7" w:rsidRPr="004E4768" w:rsidRDefault="00C823C7" w:rsidP="004E4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68">
        <w:rPr>
          <w:rFonts w:ascii="Times New Roman" w:hAnsi="Times New Roman" w:cs="Times New Roman"/>
          <w:sz w:val="26"/>
          <w:szCs w:val="26"/>
        </w:rPr>
        <w:t xml:space="preserve">Квалифицированную электронную подпись можно получить в удостоверяющем центре, аккредитованном в Министерстве связи и массовых </w:t>
      </w:r>
      <w:r w:rsidRPr="004E4768">
        <w:rPr>
          <w:rFonts w:ascii="Times New Roman" w:hAnsi="Times New Roman" w:cs="Times New Roman"/>
          <w:sz w:val="26"/>
          <w:szCs w:val="26"/>
        </w:rPr>
        <w:lastRenderedPageBreak/>
        <w:t xml:space="preserve">коммуникациях Российской Федерации. Перечень удостоверяющих центров доступен на официальном сайте Министерства связи и массовых коммуникаций Российской Федерации </w:t>
      </w:r>
      <w:r w:rsidR="00387C53">
        <w:rPr>
          <w:rFonts w:ascii="Times New Roman" w:hAnsi="Times New Roman" w:cs="Times New Roman"/>
          <w:sz w:val="26"/>
          <w:szCs w:val="26"/>
        </w:rPr>
        <w:t>(</w:t>
      </w:r>
      <w:r w:rsidR="00387C53"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="00387C53" w:rsidRPr="00387C5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87C5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387C53" w:rsidRPr="00387C5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87C5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87C53">
        <w:rPr>
          <w:rFonts w:ascii="Times New Roman" w:hAnsi="Times New Roman" w:cs="Times New Roman"/>
          <w:sz w:val="26"/>
          <w:szCs w:val="26"/>
        </w:rPr>
        <w:t xml:space="preserve">) </w:t>
      </w:r>
      <w:r w:rsidRPr="004E4768">
        <w:rPr>
          <w:rFonts w:ascii="Times New Roman" w:hAnsi="Times New Roman" w:cs="Times New Roman"/>
          <w:sz w:val="26"/>
          <w:szCs w:val="26"/>
        </w:rPr>
        <w:t xml:space="preserve">в разделе «Аккредитация удостоверяющих центров». </w:t>
      </w:r>
    </w:p>
    <w:p w:rsidR="00E24BD3" w:rsidRPr="004E4768" w:rsidRDefault="00E24BD3" w:rsidP="004E4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768">
        <w:rPr>
          <w:rFonts w:ascii="Times New Roman" w:hAnsi="Times New Roman" w:cs="Times New Roman"/>
          <w:sz w:val="26"/>
          <w:szCs w:val="26"/>
        </w:rPr>
        <w:t>По сравнению с бумажной отчётностью преимущества при использовании системы сдачи отчётности по ТКС сегодня уже несомненны и бесспорны.</w:t>
      </w:r>
    </w:p>
    <w:p w:rsidR="00C823C7" w:rsidRPr="004E4768" w:rsidRDefault="00C823C7" w:rsidP="004E4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23C7" w:rsidRPr="004E4768" w:rsidRDefault="00D103A5" w:rsidP="00D103A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A1F44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p w:rsidR="000E41B8" w:rsidRPr="004E4768" w:rsidRDefault="000E41B8" w:rsidP="004E47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5B17" w:rsidRPr="004E4768" w:rsidRDefault="00DF5B17" w:rsidP="004E476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D47510" w:rsidRPr="004E4768" w:rsidRDefault="00D47510" w:rsidP="004E476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211AD5" w:rsidRPr="004E4768" w:rsidRDefault="00211AD5" w:rsidP="004E4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11AD5" w:rsidRPr="004E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5D63"/>
    <w:multiLevelType w:val="multilevel"/>
    <w:tmpl w:val="C2A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D5"/>
    <w:rsid w:val="000E41B8"/>
    <w:rsid w:val="00211AD5"/>
    <w:rsid w:val="003166B6"/>
    <w:rsid w:val="00387C53"/>
    <w:rsid w:val="003A7A1A"/>
    <w:rsid w:val="003F5D55"/>
    <w:rsid w:val="004E4768"/>
    <w:rsid w:val="00835049"/>
    <w:rsid w:val="008401D2"/>
    <w:rsid w:val="008656C9"/>
    <w:rsid w:val="00886ACB"/>
    <w:rsid w:val="009D348D"/>
    <w:rsid w:val="009D59F6"/>
    <w:rsid w:val="00B57263"/>
    <w:rsid w:val="00C3274F"/>
    <w:rsid w:val="00C823C7"/>
    <w:rsid w:val="00C87BC8"/>
    <w:rsid w:val="00D103A5"/>
    <w:rsid w:val="00D47510"/>
    <w:rsid w:val="00D75939"/>
    <w:rsid w:val="00DE5F7D"/>
    <w:rsid w:val="00DF5B17"/>
    <w:rsid w:val="00E24BD3"/>
    <w:rsid w:val="00E6134F"/>
    <w:rsid w:val="00E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7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7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7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7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18/taxation/submission_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8/taxation/submission_state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23</cp:revision>
  <cp:lastPrinted>2020-07-21T10:53:00Z</cp:lastPrinted>
  <dcterms:created xsi:type="dcterms:W3CDTF">2020-07-21T08:14:00Z</dcterms:created>
  <dcterms:modified xsi:type="dcterms:W3CDTF">2020-07-21T11:15:00Z</dcterms:modified>
</cp:coreProperties>
</file>