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АДМИНИСТРАЦИЯ ГОРОДА БЕЛОКУРИХА</w:t>
        <w:br/>
        <w:t>АЛТАЙСКОГО КРАЯ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ЗАКЛЮЧЕНИЕ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результатах публичных слушаний или общественных обсуждений,</w:t>
        <w:br/>
        <w:t xml:space="preserve">состоявшихся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«29.07.2020»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в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11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час.00 мин.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 xml:space="preserve">Присутствующие члены комиссии: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Председательствовал на заседании: Ю.П. Федорова - начальник управления развития инженерных коммуникаций, ЖКХ, транспорта и газификации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Секретарь комиссии: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O.</w:t>
        <w:tab/>
        <w:t>.А. Дворецкая - начальник отдела архитектуры и градостроительства.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Члены комиссии: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3" w:val="left"/>
        </w:tabs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P.</w:t>
        <w:tab/>
        <w:t>Г. Посысаева - заместитель председателя комитета по управлению имуществом города Белокуриха;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Е.А. Игнатенко - заведующий юридическим отделом администрации города.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Информация о назначении публичных слушаний: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оповещение о назначении публичных слушаний по вопросу проекта планировки и проекта межевания территории города Белокурихи Алтайского края для строительства распределительного газопровода высокого давления к газовой котельной в городе Белокуриха, разработанный ООО «АЛТАЙ-КАДАСТР» опубликовано в порядке, установленном для официального опубликования муниципальных правовых актов администрации города 26.07.2020, а также размещено на сайте муниципального образования город Белокуриха Алтайского края от 26.07.2020.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Сроки проведения публичных слушаний: с26.06.2020 по 29.07.2020.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Повестка дня: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Рассмотрение документации по проекту решения администрации города по вопросу утверждения проекта планировки и проекта межевания территории города Белокурихи Алтайского края для строительства распределительного газопровода высокого давления к газовой котельной в городе Белокуриха, разработанный ООО «АЛТАЙ-КАДАСТР» от 28.07.2020.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Число участников публичных слушаний: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1 человек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Общие сведения о проекте, основные вопросы обсуждения о проекте, представленном на публичные слушания: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Проект планировки и проект межевания территории города Белокурихи Алтайского края для строительства распределительного газопровода высокого давления к газовой котельной в городе Белокуриха, разработанный ООО «АЛТАЙ-КАДАСТР» от 28.07.2020.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Число участников проголосовавших за утверждение проекта </w:t>
      </w:r>
      <w:r>
        <w:rPr>
          <w:color w:val="60478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1, против </w:t>
      </w:r>
      <w:r>
        <w:rPr>
          <w:color w:val="60478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0, воздержались - 0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Принятое решение: Рекомендовать главе города Белокуриха принять следующее решение: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Утвердить проект планировки и проект межевания территории города Белокурихи Алтайского края для строительства распределительного газопровода высокого давления к газовой котельной в городе Белокуриха, разработанный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ООО «АЛТАЙ-КАДАСТР» от 28.07.2020.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72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889" w:left="1794" w:right="260" w:bottom="1006" w:header="461" w:footer="578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Число участников проголосовавших за утверждение проекта - 1, против - 0, воздержались - 0</w:t>
      </w: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90" w:left="0" w:right="0" w:bottom="99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803" w:h="394" w:wrap="none" w:vAnchor="text" w:hAnchor="page" w:x="1815" w:y="2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Председательствующий</w:t>
      </w:r>
    </w:p>
    <w:p>
      <w:pPr>
        <w:pStyle w:val="Style2"/>
        <w:keepNext w:val="0"/>
        <w:keepLines w:val="0"/>
        <w:framePr w:w="1838" w:h="365" w:wrap="none" w:vAnchor="text" w:hAnchor="page" w:x="9667" w:y="1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Ю.П. Федорова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4644390</wp:posOffset>
            </wp:positionH>
            <wp:positionV relativeFrom="paragraph">
              <wp:posOffset>12700</wp:posOffset>
            </wp:positionV>
            <wp:extent cx="414655" cy="49403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414655" cy="4940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990" w:left="1964" w:right="92" w:bottom="99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