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FE" w:rsidRPr="00791AFE" w:rsidRDefault="00791AFE" w:rsidP="00791AFE">
      <w:pPr>
        <w:shd w:val="clear" w:color="auto" w:fill="FFFFFF"/>
        <w:spacing w:before="300" w:after="150" w:line="240" w:lineRule="auto"/>
        <w:outlineLvl w:val="1"/>
        <w:rPr>
          <w:rFonts w:ascii="Roboto Condensed" w:eastAsia="Times New Roman" w:hAnsi="Roboto Condensed" w:cs="Times New Roman"/>
          <w:color w:val="333333"/>
          <w:sz w:val="45"/>
          <w:szCs w:val="45"/>
          <w:lang w:eastAsia="ru-RU"/>
        </w:rPr>
      </w:pPr>
      <w:r w:rsidRPr="00791AFE">
        <w:rPr>
          <w:rFonts w:ascii="Roboto Condensed" w:eastAsia="Times New Roman" w:hAnsi="Roboto Condensed" w:cs="Times New Roman"/>
          <w:color w:val="333333"/>
          <w:sz w:val="45"/>
          <w:szCs w:val="45"/>
          <w:lang w:eastAsia="ru-RU"/>
        </w:rPr>
        <w:t>Проекты предпринимателей Алтайского края в приоритетных сферах будут поддержаны грантами</w:t>
      </w:r>
    </w:p>
    <w:p w:rsidR="00791AFE" w:rsidRDefault="00791AFE" w:rsidP="00791AF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</w:p>
    <w:p w:rsidR="00791AFE" w:rsidRDefault="00791AFE" w:rsidP="00791AF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С </w:t>
      </w:r>
      <w:r>
        <w:rPr>
          <w:rStyle w:val="a4"/>
          <w:rFonts w:ascii="UbuntuRegular" w:hAnsi="UbuntuRegular"/>
          <w:color w:val="333333"/>
          <w:sz w:val="21"/>
          <w:szCs w:val="21"/>
        </w:rPr>
        <w:t>11 ноября по 20 ноября</w:t>
      </w:r>
      <w:r>
        <w:rPr>
          <w:rFonts w:ascii="UbuntuRegular" w:hAnsi="UbuntuRegular"/>
          <w:color w:val="333333"/>
          <w:sz w:val="21"/>
          <w:szCs w:val="21"/>
        </w:rPr>
        <w:t> 2020 года управлением Алтайского края по развитию предпринимательства и рыночной инфраструктуры проводится конкурсный отбор заявок субъектов малого и среднего предпринимательства для предоставления </w:t>
      </w:r>
      <w:hyperlink r:id="rId4" w:history="1">
        <w:r>
          <w:rPr>
            <w:rStyle w:val="a5"/>
            <w:rFonts w:ascii="UbuntuRegular" w:hAnsi="UbuntuRegular"/>
            <w:color w:val="337AB7"/>
            <w:sz w:val="21"/>
            <w:szCs w:val="21"/>
          </w:rPr>
          <w:t>государственной поддержки в виде грантов на реализацию проектов в приоритетных сферах экономики</w:t>
        </w:r>
      </w:hyperlink>
      <w:r>
        <w:rPr>
          <w:rFonts w:ascii="UbuntuRegular" w:hAnsi="UbuntuRegular"/>
          <w:color w:val="333333"/>
          <w:sz w:val="21"/>
          <w:szCs w:val="21"/>
        </w:rPr>
        <w:t>.</w:t>
      </w:r>
    </w:p>
    <w:p w:rsidR="00791AFE" w:rsidRDefault="00791AFE" w:rsidP="00791AF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Мероприятие реализуется в рамках постановления Правительства Алтайского края от 03.09.2019 № 333 «Об утверждении порядка предоставления грантов субъектам малого и среднего предпринимательства на реализацию проектов в приоритетных сферах экономики и о некоторых постановлениях Правительства Алтайского края» (с изменениями от 30.09.2020 № 415) и предусматривает предоставление государственной финансовой поддержки предпринимателям, которые реализуют проекты в следующих направлениях деятельности: «</w:t>
      </w:r>
      <w:r>
        <w:rPr>
          <w:rStyle w:val="a4"/>
          <w:rFonts w:ascii="UbuntuRegular" w:hAnsi="UbuntuRegular"/>
          <w:color w:val="333333"/>
          <w:sz w:val="21"/>
          <w:szCs w:val="21"/>
        </w:rPr>
        <w:t>Переработка сельскохозяйственной продукции</w:t>
      </w:r>
      <w:r>
        <w:rPr>
          <w:rFonts w:ascii="UbuntuRegular" w:hAnsi="UbuntuRegular"/>
          <w:color w:val="333333"/>
          <w:sz w:val="21"/>
          <w:szCs w:val="21"/>
        </w:rPr>
        <w:t>»; «</w:t>
      </w:r>
      <w:r>
        <w:rPr>
          <w:rStyle w:val="a4"/>
          <w:rFonts w:ascii="UbuntuRegular" w:hAnsi="UbuntuRegular"/>
          <w:color w:val="333333"/>
          <w:sz w:val="21"/>
          <w:szCs w:val="21"/>
        </w:rPr>
        <w:t>Строительство и производство стройматериалов</w:t>
      </w:r>
      <w:r>
        <w:rPr>
          <w:rFonts w:ascii="UbuntuRegular" w:hAnsi="UbuntuRegular"/>
          <w:color w:val="333333"/>
          <w:sz w:val="21"/>
          <w:szCs w:val="21"/>
        </w:rPr>
        <w:t>»; «</w:t>
      </w:r>
      <w:r>
        <w:rPr>
          <w:rStyle w:val="a4"/>
          <w:rFonts w:ascii="UbuntuRegular" w:hAnsi="UbuntuRegular"/>
          <w:color w:val="333333"/>
          <w:sz w:val="21"/>
          <w:szCs w:val="21"/>
        </w:rPr>
        <w:t>Развитие предприятий общественного питания и придорожного сервиса в сельских территориях и малых городах</w:t>
      </w:r>
      <w:r>
        <w:rPr>
          <w:rFonts w:ascii="UbuntuRegular" w:hAnsi="UbuntuRegular"/>
          <w:color w:val="333333"/>
          <w:sz w:val="21"/>
          <w:szCs w:val="21"/>
        </w:rPr>
        <w:t>»; «</w:t>
      </w:r>
      <w:r>
        <w:rPr>
          <w:rStyle w:val="a4"/>
          <w:rFonts w:ascii="UbuntuRegular" w:hAnsi="UbuntuRegular"/>
          <w:color w:val="333333"/>
          <w:sz w:val="21"/>
          <w:szCs w:val="21"/>
        </w:rPr>
        <w:t>Индустрия детских товаров</w:t>
      </w:r>
      <w:r>
        <w:rPr>
          <w:rFonts w:ascii="UbuntuRegular" w:hAnsi="UbuntuRegular"/>
          <w:color w:val="333333"/>
          <w:sz w:val="21"/>
          <w:szCs w:val="21"/>
        </w:rPr>
        <w:t>»; «</w:t>
      </w:r>
      <w:r>
        <w:rPr>
          <w:rStyle w:val="a4"/>
          <w:rFonts w:ascii="UbuntuRegular" w:hAnsi="UbuntuRegular"/>
          <w:color w:val="333333"/>
          <w:sz w:val="21"/>
          <w:szCs w:val="21"/>
        </w:rPr>
        <w:t>Ремесленное мастерство</w:t>
      </w:r>
      <w:r>
        <w:rPr>
          <w:rFonts w:ascii="UbuntuRegular" w:hAnsi="UbuntuRegular"/>
          <w:color w:val="333333"/>
          <w:sz w:val="21"/>
          <w:szCs w:val="21"/>
        </w:rPr>
        <w:t>»; «</w:t>
      </w:r>
      <w:r>
        <w:rPr>
          <w:rStyle w:val="a4"/>
          <w:rFonts w:ascii="UbuntuRegular" w:hAnsi="UbuntuRegular"/>
          <w:color w:val="333333"/>
          <w:sz w:val="21"/>
          <w:szCs w:val="21"/>
        </w:rPr>
        <w:t>Мобильная торговля на селе</w:t>
      </w:r>
      <w:r>
        <w:rPr>
          <w:rFonts w:ascii="UbuntuRegular" w:hAnsi="UbuntuRegular"/>
          <w:color w:val="333333"/>
          <w:sz w:val="21"/>
          <w:szCs w:val="21"/>
        </w:rPr>
        <w:t>»; «</w:t>
      </w:r>
      <w:r>
        <w:rPr>
          <w:rStyle w:val="a4"/>
          <w:rFonts w:ascii="UbuntuRegular" w:hAnsi="UbuntuRegular"/>
          <w:color w:val="333333"/>
          <w:sz w:val="21"/>
          <w:szCs w:val="21"/>
        </w:rPr>
        <w:t>Развитие транспортного обслуживания в сельских территориях и малых городах</w:t>
      </w:r>
      <w:r>
        <w:rPr>
          <w:rFonts w:ascii="UbuntuRegular" w:hAnsi="UbuntuRegular"/>
          <w:color w:val="333333"/>
          <w:sz w:val="21"/>
          <w:szCs w:val="21"/>
        </w:rPr>
        <w:t>»; «</w:t>
      </w:r>
      <w:r>
        <w:rPr>
          <w:rStyle w:val="a4"/>
          <w:rFonts w:ascii="UbuntuRegular" w:hAnsi="UbuntuRegular"/>
          <w:color w:val="333333"/>
          <w:sz w:val="21"/>
          <w:szCs w:val="21"/>
        </w:rPr>
        <w:t>Сельскохозяйственная кооперация</w:t>
      </w:r>
      <w:r>
        <w:rPr>
          <w:rFonts w:ascii="UbuntuRegular" w:hAnsi="UbuntuRegular"/>
          <w:color w:val="333333"/>
          <w:sz w:val="21"/>
          <w:szCs w:val="21"/>
        </w:rPr>
        <w:t>»; «</w:t>
      </w:r>
      <w:r>
        <w:rPr>
          <w:rStyle w:val="a4"/>
          <w:rFonts w:ascii="UbuntuRegular" w:hAnsi="UbuntuRegular"/>
          <w:color w:val="333333"/>
          <w:sz w:val="21"/>
          <w:szCs w:val="21"/>
        </w:rPr>
        <w:t>Развитие телекоммуникационной инфраструктуры в сельских территориях и малых городах</w:t>
      </w:r>
      <w:r>
        <w:rPr>
          <w:rFonts w:ascii="UbuntuRegular" w:hAnsi="UbuntuRegular"/>
          <w:color w:val="333333"/>
          <w:sz w:val="21"/>
          <w:szCs w:val="21"/>
        </w:rPr>
        <w:t>»; «</w:t>
      </w:r>
      <w:r>
        <w:rPr>
          <w:rStyle w:val="a4"/>
          <w:rFonts w:ascii="UbuntuRegular" w:hAnsi="UbuntuRegular"/>
          <w:color w:val="333333"/>
          <w:sz w:val="21"/>
          <w:szCs w:val="21"/>
        </w:rPr>
        <w:t>Социальное предпринимательство</w:t>
      </w:r>
      <w:r>
        <w:rPr>
          <w:rFonts w:ascii="UbuntuRegular" w:hAnsi="UbuntuRegular"/>
          <w:color w:val="333333"/>
          <w:sz w:val="21"/>
          <w:szCs w:val="21"/>
        </w:rPr>
        <w:t>»; «</w:t>
      </w:r>
      <w:r>
        <w:rPr>
          <w:rStyle w:val="a4"/>
          <w:rFonts w:ascii="UbuntuRegular" w:hAnsi="UbuntuRegular"/>
          <w:color w:val="333333"/>
          <w:sz w:val="21"/>
          <w:szCs w:val="21"/>
        </w:rPr>
        <w:t>Развитие частной врачебной практики на селе и в малых городах</w:t>
      </w:r>
      <w:r>
        <w:rPr>
          <w:rFonts w:ascii="UbuntuRegular" w:hAnsi="UbuntuRegular"/>
          <w:color w:val="333333"/>
          <w:sz w:val="21"/>
          <w:szCs w:val="21"/>
        </w:rPr>
        <w:t>».</w:t>
      </w:r>
    </w:p>
    <w:p w:rsidR="00791AFE" w:rsidRDefault="00791AFE" w:rsidP="00791AF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В конкурсе могут принять участие субъекты малого и среднего предпринимательства, зарегистрированные на момент подачи заявки 18 месяцев и более, имеющие среднесписочную численность наемных работников 2 и более человек и среднемесячную заработную плату на одного работника более 12 тыс. рублей.</w:t>
      </w:r>
    </w:p>
    <w:p w:rsidR="00791AFE" w:rsidRDefault="00791AFE" w:rsidP="00791AF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Государственная поддержка предоставляется в размере до </w:t>
      </w:r>
      <w:r>
        <w:rPr>
          <w:rStyle w:val="a4"/>
          <w:rFonts w:ascii="UbuntuRegular" w:hAnsi="UbuntuRegular"/>
          <w:color w:val="333333"/>
          <w:sz w:val="21"/>
          <w:szCs w:val="21"/>
        </w:rPr>
        <w:t>70 % расходов</w:t>
      </w:r>
      <w:r>
        <w:rPr>
          <w:rFonts w:ascii="UbuntuRegular" w:hAnsi="UbuntuRegular"/>
          <w:color w:val="333333"/>
          <w:sz w:val="21"/>
          <w:szCs w:val="21"/>
        </w:rPr>
        <w:t> (но не более 2 млн. рублей), предусмотренных проектом, при условии подтверждения фактически произведенных в период с 1 января 2020 года затрат в размере не менее 30 % от стоимости проекта.</w:t>
      </w:r>
    </w:p>
    <w:p w:rsidR="00791AFE" w:rsidRDefault="00791AFE" w:rsidP="00791AF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Заявки для участия в конкурсе можно подать в управление Алтайского края по развитию предпринимательства и рыночной инфраструктуры, адрес: г. Барнаул, ул. Молодежная, 26.</w:t>
      </w:r>
    </w:p>
    <w:p w:rsidR="00791AFE" w:rsidRDefault="00791AFE" w:rsidP="00791AF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 xml:space="preserve">Обращаем внимание. С учетом необходимости соблюдения требований по профилактике и недопущению распространения новой </w:t>
      </w:r>
      <w:proofErr w:type="spellStart"/>
      <w:r>
        <w:rPr>
          <w:rFonts w:ascii="UbuntuRegular" w:hAnsi="UbuntuRegular"/>
          <w:color w:val="333333"/>
          <w:sz w:val="21"/>
          <w:szCs w:val="21"/>
        </w:rPr>
        <w:t>коронавирусной</w:t>
      </w:r>
      <w:proofErr w:type="spellEnd"/>
      <w:r>
        <w:rPr>
          <w:rFonts w:ascii="UbuntuRegular" w:hAnsi="UbuntuRegular"/>
          <w:color w:val="333333"/>
          <w:sz w:val="21"/>
          <w:szCs w:val="21"/>
        </w:rPr>
        <w:t xml:space="preserve"> инфекции COVID-19 приём документов производится с 09.00 до 18.00, в пятницу с 09.00 до 17.00 (перерыв с 13.00 до 13.48) по предварительной записи по телефонам: 8 (3852) 38-05-18; 24-24-82; 66-89-27; 38-05-68.</w:t>
      </w:r>
    </w:p>
    <w:p w:rsidR="00791AFE" w:rsidRDefault="00791AFE" w:rsidP="00791AF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</w:p>
    <w:p w:rsidR="00791AFE" w:rsidRDefault="00791AFE" w:rsidP="00791AF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hyperlink r:id="rId5" w:tgtFrame="_blank" w:history="1">
        <w:r>
          <w:rPr>
            <w:rStyle w:val="a5"/>
            <w:rFonts w:ascii="Arial" w:hAnsi="Arial" w:cs="Arial"/>
            <w:color w:val="990099"/>
            <w:sz w:val="23"/>
            <w:szCs w:val="23"/>
            <w:shd w:val="clear" w:color="auto" w:fill="FFFFFF"/>
          </w:rPr>
          <w:t>http://www.altsmb.ru/index.php/2013-01-31-07-20-51/novosti/item/3278-101120202</w:t>
        </w:r>
      </w:hyperlink>
      <w:bookmarkStart w:id="0" w:name="_GoBack"/>
      <w:bookmarkEnd w:id="0"/>
    </w:p>
    <w:p w:rsidR="00D5084A" w:rsidRDefault="00D5084A"/>
    <w:sectPr w:rsidR="00D5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Ubuntu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FE"/>
    <w:rsid w:val="001D1896"/>
    <w:rsid w:val="00491673"/>
    <w:rsid w:val="00791AFE"/>
    <w:rsid w:val="00AC3087"/>
    <w:rsid w:val="00D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509D"/>
  <w15:chartTrackingRefBased/>
  <w15:docId w15:val="{3814CE52-680D-45BE-B597-E78838F7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1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AFE"/>
    <w:rPr>
      <w:b/>
      <w:bCs/>
    </w:rPr>
  </w:style>
  <w:style w:type="character" w:styleId="a5">
    <w:name w:val="Hyperlink"/>
    <w:basedOn w:val="a0"/>
    <w:uiPriority w:val="99"/>
    <w:semiHidden/>
    <w:unhideWhenUsed/>
    <w:rsid w:val="00791AF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91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tsmb.ru/index.php/2013-01-31-07-20-51/novosti/item/3278-101120202" TargetMode="External"/><Relationship Id="rId4" Type="http://schemas.openxmlformats.org/officeDocument/2006/relationships/hyperlink" Target="http://altsmb.ru/index.php/working/fincred-sup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</dc:creator>
  <cp:keywords/>
  <dc:description/>
  <cp:lastModifiedBy>MonST</cp:lastModifiedBy>
  <cp:revision>1</cp:revision>
  <dcterms:created xsi:type="dcterms:W3CDTF">2020-11-12T03:11:00Z</dcterms:created>
  <dcterms:modified xsi:type="dcterms:W3CDTF">2020-11-12T03:12:00Z</dcterms:modified>
</cp:coreProperties>
</file>