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EE" w:rsidRPr="00D83E12" w:rsidRDefault="009F66EE" w:rsidP="000102A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АДМИНИСТРАЦИЯ ГОРОДА БЕЛОКУРИХА</w:t>
      </w:r>
    </w:p>
    <w:p w:rsidR="009F66EE" w:rsidRPr="00D83E12" w:rsidRDefault="009F66EE" w:rsidP="000102A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АЛТАЙСКОГО КРАЯ</w:t>
      </w:r>
    </w:p>
    <w:p w:rsidR="009F66EE" w:rsidRPr="00D83E12" w:rsidRDefault="009F66EE" w:rsidP="000102A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0102A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0102A3" w:rsidRPr="00D83E12" w:rsidRDefault="000102A3" w:rsidP="000102A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044E03" w:rsidP="000102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02.07.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2021 </w:t>
      </w:r>
      <w:r w:rsidR="009F66EE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746   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 w:rsidR="009F66EE" w:rsidRPr="00D83E12">
        <w:rPr>
          <w:rFonts w:ascii="Times New Roman" w:hAnsi="Times New Roman"/>
          <w:color w:val="000000" w:themeColor="text1"/>
          <w:sz w:val="28"/>
          <w:szCs w:val="28"/>
        </w:rPr>
        <w:t>г. Белокуриха</w:t>
      </w:r>
    </w:p>
    <w:p w:rsidR="009F66EE" w:rsidRPr="00D83E12" w:rsidRDefault="009F66EE" w:rsidP="000102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351" w:type="dxa"/>
        <w:tblLook w:val="04A0"/>
      </w:tblPr>
      <w:tblGrid>
        <w:gridCol w:w="5211"/>
        <w:gridCol w:w="5140"/>
      </w:tblGrid>
      <w:tr w:rsidR="000102A3" w:rsidRPr="00D83E12" w:rsidTr="00320316">
        <w:tc>
          <w:tcPr>
            <w:tcW w:w="5211" w:type="dxa"/>
          </w:tcPr>
          <w:p w:rsidR="000102A3" w:rsidRPr="00D83E12" w:rsidRDefault="000102A3" w:rsidP="0032031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3E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 утверждении Порядка проведения аукциона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</w:t>
            </w:r>
          </w:p>
          <w:p w:rsidR="000102A3" w:rsidRPr="00D83E12" w:rsidRDefault="000102A3" w:rsidP="00D15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40" w:type="dxa"/>
          </w:tcPr>
          <w:p w:rsidR="000102A3" w:rsidRPr="00D83E12" w:rsidRDefault="000102A3" w:rsidP="00320316">
            <w:pPr>
              <w:spacing w:after="0" w:line="240" w:lineRule="auto"/>
              <w:ind w:hanging="2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ст.ст. 447-449 Гражданского кодекса Российской Федерации, Федеральным </w:t>
      </w:r>
      <w:hyperlink r:id="rId8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от 13.03.2006 № 38-ФЗ 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О рекламе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Правилами размещения наружной рекламы в городе Белокурихе, принятыми решением Белокурихинского городского Совета депутатов Алтайского края от 18.03.2011 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№ 1, руководствуясь </w:t>
      </w:r>
      <w:r w:rsidR="004B604F">
        <w:rPr>
          <w:rFonts w:ascii="Times New Roman" w:hAnsi="Times New Roman"/>
          <w:color w:val="000000" w:themeColor="text1"/>
          <w:sz w:val="28"/>
          <w:szCs w:val="28"/>
        </w:rPr>
        <w:t xml:space="preserve">ч. 1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ст. 4</w:t>
      </w:r>
      <w:r w:rsidR="00C3154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ПОСТАНОВЛЯЮ:</w:t>
      </w:r>
    </w:p>
    <w:p w:rsidR="003A4D74" w:rsidRPr="00D83E12" w:rsidRDefault="009F66EE" w:rsidP="003A4D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Порядок проведения 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 согласно приложению.</w:t>
      </w:r>
    </w:p>
    <w:p w:rsidR="003A4D74" w:rsidRPr="00D83E12" w:rsidRDefault="003A4D74" w:rsidP="003A4D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администрации города Белокуриха Алтайского края                   от 01.07.2014 № 974 «Об утверждении Порядка проведения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разграничена» отменить.</w:t>
      </w:r>
    </w:p>
    <w:p w:rsidR="003A4D74" w:rsidRPr="00D83E12" w:rsidRDefault="009F66EE" w:rsidP="003A4D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г.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Белокурихи» и разметить на официальном Интернет-сайте муниципального образования город Белокуриха Алтайского края.</w:t>
      </w:r>
    </w:p>
    <w:p w:rsidR="009F66EE" w:rsidRPr="00D83E12" w:rsidRDefault="000102A3" w:rsidP="003A4D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Контроль исполнения настоящего постановления возложить на                     председателя комитета по управлению имуществом города Белокурихи                    Р.Г. Посысаеву.</w:t>
      </w:r>
    </w:p>
    <w:p w:rsidR="009F66EE" w:rsidRPr="00D83E12" w:rsidRDefault="009F66EE" w:rsidP="000102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02A3" w:rsidRPr="00D83E12" w:rsidRDefault="000102A3" w:rsidP="000102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5139"/>
        <w:gridCol w:w="5140"/>
      </w:tblGrid>
      <w:tr w:rsidR="000102A3" w:rsidRPr="00D83E12" w:rsidTr="00D15FC1">
        <w:tc>
          <w:tcPr>
            <w:tcW w:w="5139" w:type="dxa"/>
          </w:tcPr>
          <w:p w:rsidR="000102A3" w:rsidRPr="00D83E12" w:rsidRDefault="004B604F" w:rsidP="00D15F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Глава города Белокуриха</w:t>
            </w:r>
          </w:p>
        </w:tc>
        <w:tc>
          <w:tcPr>
            <w:tcW w:w="5140" w:type="dxa"/>
          </w:tcPr>
          <w:p w:rsidR="000102A3" w:rsidRPr="00D83E12" w:rsidRDefault="004B604F" w:rsidP="00D15FC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К.И. Базаров</w:t>
            </w:r>
          </w:p>
        </w:tc>
      </w:tr>
    </w:tbl>
    <w:p w:rsidR="002D26E5" w:rsidRDefault="002D26E5" w:rsidP="000102A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  <w:sectPr w:rsidR="002D26E5" w:rsidSect="000A296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276" w:header="709" w:footer="709" w:gutter="0"/>
          <w:pgNumType w:start="1"/>
          <w:cols w:space="708"/>
          <w:titlePg/>
          <w:docGrid w:linePitch="360"/>
        </w:sectPr>
      </w:pPr>
    </w:p>
    <w:p w:rsidR="000102A3" w:rsidRPr="00D83E12" w:rsidRDefault="009F66EE" w:rsidP="000102A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F66EE" w:rsidRPr="00D83E12" w:rsidRDefault="009F66EE" w:rsidP="000102A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к постановлению</w:t>
      </w:r>
    </w:p>
    <w:p w:rsidR="000102A3" w:rsidRPr="00D83E12" w:rsidRDefault="009F66EE" w:rsidP="000102A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администрации города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F66EE" w:rsidRPr="00D83E12" w:rsidRDefault="000102A3" w:rsidP="000102A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Белокуриха Алтайского края</w:t>
      </w:r>
    </w:p>
    <w:p w:rsidR="009F66EE" w:rsidRPr="00D83E12" w:rsidRDefault="009F66EE" w:rsidP="000102A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044E03">
        <w:rPr>
          <w:rFonts w:ascii="Times New Roman" w:hAnsi="Times New Roman"/>
          <w:color w:val="000000" w:themeColor="text1"/>
          <w:sz w:val="28"/>
          <w:szCs w:val="28"/>
        </w:rPr>
        <w:t>02.07.2021 № 746</w:t>
      </w:r>
    </w:p>
    <w:p w:rsidR="009F66EE" w:rsidRPr="00D83E12" w:rsidRDefault="009F66EE" w:rsidP="000102A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32"/>
      <w:bookmarkEnd w:id="0"/>
      <w:r w:rsidRPr="00D83E12">
        <w:rPr>
          <w:rFonts w:ascii="Times New Roman" w:hAnsi="Times New Roman"/>
          <w:color w:val="000000" w:themeColor="text1"/>
          <w:sz w:val="28"/>
          <w:szCs w:val="28"/>
        </w:rPr>
        <w:t>Порядок</w:t>
      </w:r>
    </w:p>
    <w:p w:rsidR="009F66EE" w:rsidRPr="00D83E12" w:rsidRDefault="009F66EE" w:rsidP="000102A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проведения 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</w:t>
      </w:r>
    </w:p>
    <w:p w:rsidR="00DB0467" w:rsidRPr="00D83E12" w:rsidRDefault="00DB0467" w:rsidP="000102A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40"/>
      <w:bookmarkEnd w:id="1"/>
    </w:p>
    <w:p w:rsidR="009F66EE" w:rsidRPr="00D83E12" w:rsidRDefault="009F66EE" w:rsidP="000102A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1. Общие положения</w:t>
      </w:r>
    </w:p>
    <w:p w:rsidR="000102A3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1.1. Настоящий Порядок проведения 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 (далее - Порядок), </w:t>
      </w:r>
      <w:r w:rsidR="000102A3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регламентирует отношения, связанные </w:t>
      </w:r>
      <w:r w:rsidR="003A4D74" w:rsidRPr="00D83E12">
        <w:rPr>
          <w:rFonts w:ascii="Times New Roman" w:hAnsi="Times New Roman"/>
          <w:color w:val="000000" w:themeColor="text1"/>
          <w:sz w:val="28"/>
          <w:szCs w:val="28"/>
        </w:rPr>
        <w:t>с организацией и проведением аукциона по продаже права на заключение договора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1.2. Предметом </w:t>
      </w:r>
      <w:r w:rsidR="003A4D74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право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также, если иное не установлено законодательством, на земельных участках, государственная собственность на которые не разграничена (далее по тексту - договор на установку и эксплуатацию рекламной конструкции).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1.3. Отношения по организации и проведению </w:t>
      </w:r>
      <w:r w:rsidR="003A4D74" w:rsidRPr="00D83E12">
        <w:rPr>
          <w:rFonts w:ascii="Times New Roman" w:hAnsi="Times New Roman"/>
          <w:color w:val="000000" w:themeColor="text1"/>
          <w:sz w:val="28"/>
          <w:szCs w:val="28"/>
        </w:rPr>
        <w:t>аукционов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по продаже права на заключение договоров на установку и эксплуатацию рекламных конструкций регулируются нормативными правовыми актами Российской Федерации, Алтайского края и муниципальными нормативными правовыми актами муниципального образования город Белокуриха Алтайского края.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1.4. Проводимые в соответствии с настоящим Порядком </w:t>
      </w:r>
      <w:r w:rsidR="003A4D74" w:rsidRPr="00D83E12">
        <w:rPr>
          <w:rFonts w:ascii="Times New Roman" w:hAnsi="Times New Roman"/>
          <w:color w:val="000000" w:themeColor="text1"/>
          <w:sz w:val="28"/>
          <w:szCs w:val="28"/>
        </w:rPr>
        <w:t>аукционы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открытыми по составу участников.</w:t>
      </w:r>
    </w:p>
    <w:p w:rsidR="002D26E5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2D26E5" w:rsidSect="002D26E5">
          <w:pgSz w:w="11906" w:h="16838"/>
          <w:pgMar w:top="1134" w:right="567" w:bottom="1134" w:left="1276" w:header="709" w:footer="709" w:gutter="0"/>
          <w:pgNumType w:start="2"/>
          <w:cols w:space="708"/>
          <w:titlePg/>
          <w:docGrid w:linePitch="360"/>
        </w:sect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1.5. Начальная цена </w:t>
      </w:r>
      <w:r w:rsidR="00E94D1B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устанавливается в соответствии с порядком расчета начальной (минимальной) цены договора на установку и эксплуатацию рекламной конструкции в городе Белокурих</w:t>
      </w:r>
      <w:r w:rsidR="00E94D1B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утвержденным постановлением администрации города Белокуриха Алтайского края от 30.06.2014 № 955                             «Об утверждении </w:t>
      </w:r>
      <w:r w:rsidR="007069FB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порядка расчета </w:t>
      </w:r>
      <w:r w:rsidR="00314125" w:rsidRPr="00D83E12">
        <w:rPr>
          <w:rFonts w:ascii="Times New Roman" w:hAnsi="Times New Roman"/>
          <w:color w:val="000000" w:themeColor="text1"/>
          <w:sz w:val="28"/>
          <w:szCs w:val="28"/>
        </w:rPr>
        <w:t>начальной (минимальной) цены договора на установку и эксплуатацию рекламной конструкции в городе Белокурихе</w:t>
      </w:r>
      <w:r w:rsidR="00E94D1B" w:rsidRPr="00D83E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1.6. Условия установки и эксплуатации рекламной конструкции отражены в проекте </w:t>
      </w:r>
      <w:hyperlink w:anchor="Par288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договор</w:t>
        </w:r>
        <w:r w:rsidR="00314125"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а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на установку и эксплуатацию рекламных конструкций (Приложение к настоящему Порядку), который может быть изменен и (или) дополнен с учетом объективной необходимости и специфики предмета договора.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Установка рекламных конструкций осуществляется только после заключения с администрацией города договора на установку и эксплуатацию рекламной конструкции и разрешения, выданного отделом архитектуры и градостроительства администрации города Белокуриха Алтайского края в соответствии с Федеральным </w:t>
      </w:r>
      <w:hyperlink r:id="rId12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от 13.03.2006 № 38-ФЗ </w:t>
      </w:r>
      <w:r w:rsidR="00314125" w:rsidRPr="00D83E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О рекламе</w:t>
      </w:r>
      <w:r w:rsidR="00314125" w:rsidRPr="00D83E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, после заключения вышеназванного договора.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1.7. Организатором </w:t>
      </w:r>
      <w:r w:rsidR="00314125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на право заключения договора на установку и эксплуатацию рекламной конструкции является Комитет по управлению имуществом г</w:t>
      </w:r>
      <w:r w:rsidR="00314125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орода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Белокурихи (далее по тексту - Комитет).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Функции организатора </w:t>
      </w:r>
      <w:r w:rsidR="00314125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объектов недвижимости, закрепленных на праве хозяйственного ведения или оперативного управления, выполняет муниципальное предприятие или учреждение, наделенное соответствующим правом на имущество, являющееся предметом </w:t>
      </w:r>
      <w:r w:rsidR="009C53FB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Муниципальное предприятие или учреждение вправе проводить </w:t>
      </w:r>
      <w:r w:rsidR="009C53FB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только с предварительного согласия Комитета.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1.8. Решение о проведении </w:t>
      </w:r>
      <w:r w:rsidR="009C53FB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принимается главой администрации в форме постановления, проект которого готовит Комитет, в том числе в случае, если организатором </w:t>
      </w:r>
      <w:r w:rsidR="009C53FB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выступает муниципальное предприятие или учреждение.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1.9. Функции организатора </w:t>
      </w:r>
      <w:r w:rsidR="009C53FB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1.9.1. Основанием для проведения 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является схема размещения рекламных конструкций на земельных участках в границах муниципального образования город Белокуриха Алтайского края. При этом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не проводится в случаях: 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- наличия действующего договора на установку и эксплуатацию рекламной конструкции на испрашиваемом месте;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- нахождения объекта недвижимости, на котором планируется разместить рекламную конструкцию, у других лиц на праве собственности, постоянного (бессрочного) пользования, аренды, пожизненного наследуемого владения, безвозмездного срочного пользования или на ином законном праве владения и пользования;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- наличия действующего решения о предварительном согласовании места размещения объекта капитального строительства в отношении испрашиваемого места размещения;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- нарушения установкой и эксплуатацией рекламной конструкции прав и законных интересов других лиц, строительных, санитарных, иных обязательных норм и правил;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- по иным основаниям, установленным нормативными правовыми актами Российской Федерации.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ar70"/>
      <w:bookmarkEnd w:id="2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1.9.2. Организатор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подготавливает проект постановления администрации города о проведении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по продаже права на заключение договора либо об отказе в проведении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1.9.3. В случае принятия решения о проведении </w:t>
      </w:r>
      <w:r w:rsidR="00176CCE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по продаже права на заключение договора организатор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а: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- утверждает состав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аукционной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комиссии;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- определяет начальную цену предмета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- разрабатывает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аукционную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документацию;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- утверждает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аукционную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документацию;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- организует составление, опубликование и размещение в официальном печатном издании и на сайте извещения о проведении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- определяет время и место проведения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в рамках назначенной даты;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- принимает и регистрирует заявки претендентов на участие в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- дает разъяснения относительно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аукционной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документации по запросам претендентов;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- размещает информацию о результатах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на сайте и в официальном печатном издании;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- осуществляет иные функции в соответствии с законодательством Российской Федерации и настоящим Порядком.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1.9.4. Отдел архитектуры и градостроительства администрации города изготавливает, согласовывает документацию, необходимую для формирования 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документации, в течение не более 30 дней с момента поступления соответствующего запроса от организатора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и не менее чем за 5 дней до даты проведения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 организатору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сведения о лицах, занимающих преимущественное положение в сфере распространения наружной рекламы, и о лицах, которые могут приобрести преимущественное положение в сфере распространения наружной рекламы по результатам проведения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AD4A61" w:rsidRDefault="00AD4A61" w:rsidP="00D81C3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Par95"/>
      <w:bookmarkEnd w:id="3"/>
    </w:p>
    <w:p w:rsidR="009F66EE" w:rsidRPr="00D83E12" w:rsidRDefault="009F66EE" w:rsidP="00D81C3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2. Комиссия по проведению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2.1. Для проведения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создается комиссия.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2.2. Организатор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до опубликования извещения о проведении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издает приказ о создании комиссии, определяет ее состав и порядок работы, назначает председателя комиссии.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2.3. Число членов комиссии должно быть не менее пяти человек.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2.4. Членами комиссии не могут быть физические лица, лично заинтересованные в результатах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(в том числе физические лица, подавшие заявки на участие в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либо состоящие в штате организаций, подавших указанные заявки), либо физические лица, на которых способны оказывать влияние участники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аукционов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и лица, подавшие заявки на участие в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(в том числе физические лица, являющиеся участниками (акционерами) этих организаций, членами их органов управления, кредиторами участников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аукционов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). В случае выявления в составе комиссии указанных лиц организатор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, принявший решение о создании комиссии, обязан незамедлительно заменить их иными физическими лицами.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2.5. Замена члена комиссии допускается только по решению организатора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Par103"/>
      <w:bookmarkEnd w:id="4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2.6.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Аукционной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комиссией осуществляются вскрытие конвертов с заявками на участие в </w:t>
      </w:r>
      <w:r w:rsidR="00471092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и открытие доступа к поданным в форме электронных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документов и подписанным в соответствии с нормативными правовыми актами Российской Федерации заявкам на участие в </w:t>
      </w:r>
      <w:r w:rsidR="00176CCE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(далее - вскрытие конвертов с заявками на участие в 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е), определение участников </w:t>
      </w:r>
      <w:r w:rsidR="00176CCE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рассмотрение, оценка и сопоставление заявок на участие в </w:t>
      </w:r>
      <w:r w:rsidR="00176CCE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определение победителя </w:t>
      </w:r>
      <w:r w:rsidR="00176CCE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ведение протокола вскрытия конвертов с заявками на участие в </w:t>
      </w:r>
      <w:r w:rsidR="00176CCE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и открытия доступа к поданным в форме электронных документов заявкам на участие в </w:t>
      </w:r>
      <w:r w:rsidR="00176CCE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протокола рассмотрения заявок на участие в </w:t>
      </w:r>
      <w:r w:rsidR="00176CCE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протокола оценки и сопоставления заявок на участие в </w:t>
      </w:r>
      <w:r w:rsidR="00176CCE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, протокола об отказе от заключения договора.</w:t>
      </w:r>
    </w:p>
    <w:p w:rsidR="009F66EE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2.7. Комиссия правомочна осуществлять свои функции, если на заседании комиссии присутствует не менее пятидесяти процентов общего числа ее членов. Члены комиссии должны быть уведомлены о месте, дате и времени проведения заседания комиссии. Члены комиссии лично участвуют в заседаниях и подписывают протоколы заседаний комиссии.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 При равенстве голосов голос председательствующего является решающим.</w:t>
      </w:r>
    </w:p>
    <w:p w:rsidR="00F340D5" w:rsidRPr="00D83E12" w:rsidRDefault="00F340D5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D81C3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Par107"/>
      <w:bookmarkEnd w:id="5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3. Требования к лицам, подавшим заявку на участие в </w:t>
      </w:r>
      <w:r w:rsidR="00176CCE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3.1. Заявителем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Par110"/>
      <w:bookmarkEnd w:id="6"/>
      <w:r w:rsidRPr="00D83E12">
        <w:rPr>
          <w:rFonts w:ascii="Times New Roman" w:hAnsi="Times New Roman"/>
          <w:color w:val="000000" w:themeColor="text1"/>
          <w:sz w:val="28"/>
          <w:szCs w:val="28"/>
        </w:rPr>
        <w:t>3.2. Заявители должны соответствовать требованиям, установленным законодательством Российской Федерации к таким участникам и данным Порядком.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3.3. Кроме указанных в </w:t>
      </w:r>
      <w:hyperlink w:anchor="Par110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3.2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настоящего Порядка требований организатор </w:t>
      </w:r>
      <w:r w:rsidR="004061C1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не вправе устанавливать иные требования к заявителям.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3.4. Организатор </w:t>
      </w:r>
      <w:r w:rsidR="004061C1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ная комиссия вправе запрашивать информацию и документы в целях проверки соответствия заявителя требованиям, указанным в </w:t>
      </w:r>
      <w:hyperlink w:anchor="Par110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3.2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настоящего Порядка, у органов власти в соответствии с их компетенцией и иных лиц, за исключением лиц, подавших заявку на участие в соответствующем </w:t>
      </w:r>
      <w:r w:rsidR="004061C1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При этом организатор </w:t>
      </w:r>
      <w:r w:rsidR="004061C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ная комиссия не вправе возлагать на заявителей обязанность подтверждать соответствие данным требованиям.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3.5. Не допускается взимание с заявителей платы за участие в </w:t>
      </w:r>
      <w:r w:rsidR="004061C1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3.6. Организатором </w:t>
      </w:r>
      <w:r w:rsidR="004061C1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аукциона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может быть установлено требование о внесении задатка. При этом размер задатка определяется организатором </w:t>
      </w:r>
      <w:r w:rsidR="004061C1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В случае, если организатором </w:t>
      </w:r>
      <w:r w:rsidR="004061C1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установлено требование о внесении задатка, такое требование в равной мере распространяется на всех заявителей и указывается в извещении о проведении </w:t>
      </w:r>
      <w:r w:rsidR="004061C1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340D5" w:rsidRPr="00D83E12" w:rsidRDefault="00F340D5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D81C3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Par116"/>
      <w:bookmarkEnd w:id="7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4. Условия допуска к участию в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4.1. Участником может быть любое юридическое лицо независимо от организационно-правовой формы, формы собственности, места нахождения и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и признанное комиссией в установленном порядке участником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(далее - участник).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Par119"/>
      <w:bookmarkEnd w:id="8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4.2. Заявитель не допускается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аукционной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комиссией к участию в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в случаях: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1) непредставления документов, определенных в </w:t>
      </w:r>
      <w:hyperlink w:anchor="Par181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8.3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Порядка, либо наличия в таких документах недостоверных сведений;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2) несоответствия требованиям, указанным в </w:t>
      </w:r>
      <w:hyperlink w:anchor="Par110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3.2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3) невнесения задатка, если требование о внесении задатка указано в извещении о проведении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4) несоответствия заявки на участие в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требованиям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аукционной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5)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аукционного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производства;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6) наличие решения о приостановлении деятельности заявителя в порядке, предусмотренном </w:t>
      </w:r>
      <w:hyperlink r:id="rId13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правонарушениях, на день рассмотрения заявки на участие в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или заявки на участие в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4.3. Отказ в допуске к участию в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по иным основаниям, кроме случаев, указанных в </w:t>
      </w:r>
      <w:hyperlink w:anchor="Par119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4.2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Порядка, не допускается.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Par127"/>
      <w:bookmarkEnd w:id="9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4.4. В случае установления факта недостоверности сведений, содержащихся в документах, представленных заявителем или участником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 соответствии с </w:t>
      </w:r>
      <w:hyperlink w:anchor="Par181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8.3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настоящего Порядка,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я комиссия обязана отстранить такого заявителя или участника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от участия в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на любом этапе его проведения.</w:t>
      </w:r>
    </w:p>
    <w:p w:rsidR="009F66EE" w:rsidRPr="00D83E12" w:rsidRDefault="009F66EE" w:rsidP="00D81C3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Par129"/>
      <w:bookmarkEnd w:id="10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5. Информационное обеспечение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аукционов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5.1. Извещение о проведении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аукционов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размещается организатором торгов на официальном сайте муниципального образования город Белокуриха Алтайского края в сети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hyperlink r:id="rId14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www.belokuriha-gorod.ru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(далее по тексту - официальный сайт) и в официальном печатном издании - газете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Город Белокуриха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(официальное печатное издание). Иная информация о проведении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аукционов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, предусмотренная настоящим Порядком, и полученные в результате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принятия решения о проведении аукционов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и в ходе </w:t>
      </w:r>
      <w:r w:rsidR="00D81C39" w:rsidRPr="00D83E12">
        <w:rPr>
          <w:rFonts w:ascii="Times New Roman" w:hAnsi="Times New Roman"/>
          <w:color w:val="000000" w:themeColor="text1"/>
          <w:sz w:val="28"/>
          <w:szCs w:val="28"/>
        </w:rPr>
        <w:t>аукционов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сведения, в том числе сведения, содержащиеся в извещении о проведении </w:t>
      </w:r>
      <w:r w:rsidR="004B1E49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извещении об отказе от проведения </w:t>
      </w:r>
      <w:r w:rsidR="004B1E49" w:rsidRPr="00D83E12">
        <w:rPr>
          <w:rFonts w:ascii="Times New Roman" w:hAnsi="Times New Roman"/>
          <w:color w:val="000000" w:themeColor="text1"/>
          <w:sz w:val="28"/>
          <w:szCs w:val="28"/>
        </w:rPr>
        <w:t>аукционов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B1E49" w:rsidRPr="00D83E12">
        <w:rPr>
          <w:rFonts w:ascii="Times New Roman" w:hAnsi="Times New Roman"/>
          <w:color w:val="000000" w:themeColor="text1"/>
          <w:sz w:val="28"/>
          <w:szCs w:val="28"/>
        </w:rPr>
        <w:t>аукционной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документации, изменениях, вносимых в такие извещения и такую документацию, разъяснениях такой документации, протоколах, составляемых в ходе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ов, размещается организатором торгов на официальном сайте и в официальном печатном издании.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D81C3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1" w:name="Par133"/>
      <w:bookmarkEnd w:id="11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 Извещение о проведении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" w:name="Par135"/>
      <w:bookmarkEnd w:id="12"/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6.1. Извещение о проведении </w:t>
      </w:r>
      <w:r w:rsidR="004B1E49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 xml:space="preserve"> размещается организатором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на официальном сайте в сети </w:t>
      </w:r>
      <w:r w:rsidR="004B1E49" w:rsidRPr="00D83E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4B1E49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на официальном сайте и в официальном печатном издании - газете </w:t>
      </w:r>
      <w:r w:rsidR="004B1E49" w:rsidRPr="00D83E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Город Белокуриха</w:t>
      </w:r>
      <w:r w:rsidR="004B1E49" w:rsidRPr="00D83E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не менее чем за </w:t>
      </w:r>
      <w:r w:rsidR="00720390">
        <w:rPr>
          <w:rFonts w:ascii="Times New Roman" w:hAnsi="Times New Roman"/>
          <w:color w:val="000000" w:themeColor="text1"/>
          <w:sz w:val="28"/>
          <w:szCs w:val="28"/>
        </w:rPr>
        <w:t>двадцать пять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дней до дня окончания приема заявок на участие в </w:t>
      </w:r>
      <w:r w:rsidR="004B1E49" w:rsidRPr="00D83E1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26007" w:rsidRPr="00D83E1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4B1E49" w:rsidRPr="00D83E12">
        <w:rPr>
          <w:rFonts w:ascii="Times New Roman" w:hAnsi="Times New Roman"/>
          <w:color w:val="000000" w:themeColor="text1"/>
          <w:sz w:val="28"/>
          <w:szCs w:val="28"/>
        </w:rPr>
        <w:t>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6.2. Извещение о проведении </w:t>
      </w:r>
      <w:r w:rsidR="00AA699C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должно содержать следующие сведения: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6.2.1. Реквизиты правового акта о проведении </w:t>
      </w:r>
      <w:r w:rsidR="00AA699C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6.2.2. Наименование, место нахождения, почтовый адрес, адрес электронной почты и номер контактного телефона организатора </w:t>
      </w:r>
      <w:r w:rsidR="004145AE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6.2.3. Место расположения, описание и технические характеристики рекламной конструкции.</w:t>
      </w:r>
    </w:p>
    <w:p w:rsidR="009F66EE" w:rsidRPr="00D83E12" w:rsidRDefault="004145A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6.2.4. Начальная цена предмета аукциона</w:t>
      </w:r>
      <w:r w:rsidR="009F66EE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(цена лота) с указанием ежемесячного размера платежей по договору.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6.2.5. Срок действия договора.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6.2.6. Срок, место и порядок предоставления </w:t>
      </w:r>
      <w:r w:rsidR="004145AE" w:rsidRPr="00D83E12">
        <w:rPr>
          <w:rFonts w:ascii="Times New Roman" w:hAnsi="Times New Roman"/>
          <w:color w:val="000000" w:themeColor="text1"/>
          <w:sz w:val="28"/>
          <w:szCs w:val="28"/>
        </w:rPr>
        <w:t>аукционно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й документации, электронный адрес сайта в сети </w:t>
      </w:r>
      <w:r w:rsidR="004145AE" w:rsidRPr="00D83E1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4145AE" w:rsidRPr="00D83E1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на котором размещена </w:t>
      </w:r>
      <w:r w:rsidR="004145AE" w:rsidRPr="00D83E12">
        <w:rPr>
          <w:rFonts w:ascii="Times New Roman" w:hAnsi="Times New Roman"/>
          <w:color w:val="000000" w:themeColor="text1"/>
          <w:sz w:val="28"/>
          <w:szCs w:val="28"/>
        </w:rPr>
        <w:t>аукционная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6.2.7. Место, дата и время вскрытия конвертов с заявками на участие в </w:t>
      </w:r>
      <w:r w:rsidR="004145AE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и открытия доступа к поданным в форме электронных документов заявкам на участие в </w:t>
      </w:r>
      <w:r w:rsidR="004145AE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место и дата рассмотрения таких заявок и подведения итогов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6.2.8. Требование о внесении задатка, а также размер задатка в случае, если в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аукционной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документации предусмотрено требование о внесении задатка.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6.2.9. Срок, в течение которого организатор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вправе отказаться от проведения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6.3. Организатор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вправе принять решение о внесении изменений в извещение о проведении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не позднее, чем за пять дней до даты окончания подачи заявок на участие в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В течение одного дня с даты принятия указанного решения такие изменения размещаются на официальном сайте. При этом срок подачи заявок на участие в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должен быть продлен таким образом, чтобы с даты размещения на официальном сайте внесенных изменений в извещение о проведении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до дня окончания приема заявок на участие в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он составлял не менее </w:t>
      </w:r>
      <w:r w:rsidR="00720390">
        <w:rPr>
          <w:rFonts w:ascii="Times New Roman" w:hAnsi="Times New Roman"/>
          <w:color w:val="000000" w:themeColor="text1"/>
          <w:sz w:val="28"/>
          <w:szCs w:val="28"/>
        </w:rPr>
        <w:t>пятнадцати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6.4. Организатор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вправе отказаться от проведения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не позднее, чем за пять дней до даты окончания срока подачи заявок на участие в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е. Извещение об отказе от проведения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размещается на официальном сайте в течение </w:t>
      </w:r>
      <w:r w:rsidR="00150C15">
        <w:rPr>
          <w:rFonts w:ascii="Times New Roman" w:hAnsi="Times New Roman"/>
          <w:color w:val="000000" w:themeColor="text1"/>
          <w:sz w:val="28"/>
          <w:szCs w:val="28"/>
        </w:rPr>
        <w:t>одного дня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с даты принятия решения об отказе</w:t>
      </w:r>
      <w:r w:rsidR="00150C15">
        <w:rPr>
          <w:rFonts w:ascii="Times New Roman" w:hAnsi="Times New Roman"/>
          <w:color w:val="000000" w:themeColor="text1"/>
          <w:sz w:val="28"/>
          <w:szCs w:val="28"/>
        </w:rPr>
        <w:t xml:space="preserve"> от проведения 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В течение двух рабочих дней с даты принятия указанного решения уполномоченный орган вскрывает (в случае, если на конверте не указаны почтовый адрес (для юридического лица) или сведения о месте жительства (для физического лица) заявителя) конверты с заявками на участие в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и направляет соответствующие уведомления всем претендентам. Если установлено требование о внесении задатка, уполномоченный орган возвращает претендентам внесенные в качестве задатка денежные средства в течение пяти рабочих дней с даты принятия решения об отказе от проведения </w:t>
      </w:r>
      <w:r w:rsidR="00255767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3D3514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Par149"/>
      <w:bookmarkEnd w:id="13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445258">
        <w:rPr>
          <w:rFonts w:ascii="Times New Roman" w:hAnsi="Times New Roman"/>
          <w:color w:val="000000" w:themeColor="text1"/>
          <w:sz w:val="28"/>
          <w:szCs w:val="28"/>
        </w:rPr>
        <w:t>Аукционная документация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7.1. </w:t>
      </w:r>
      <w:r w:rsidR="00445258">
        <w:rPr>
          <w:rFonts w:ascii="Times New Roman" w:hAnsi="Times New Roman"/>
          <w:color w:val="000000" w:themeColor="text1"/>
          <w:sz w:val="28"/>
          <w:szCs w:val="28"/>
        </w:rPr>
        <w:t>Аукционная документация</w:t>
      </w:r>
      <w:r w:rsidR="00445258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разрабатывается и утверждается организатором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 </w:t>
      </w:r>
      <w:r w:rsidR="00445258">
        <w:rPr>
          <w:rFonts w:ascii="Times New Roman" w:hAnsi="Times New Roman"/>
          <w:color w:val="000000" w:themeColor="text1"/>
          <w:sz w:val="28"/>
          <w:szCs w:val="28"/>
        </w:rPr>
        <w:t>Аукционная документация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помимо информации и сведений, содержащихся в извещении о проведении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а, должна содержать: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7.2.1. Сведения о территориальном размещении, внешнем виде и технических параметрах рекламной конструкции, присоединение которой возможно к объекту недвижимого имущества, в отношении которого проводится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7.2.2. В соответствии с </w:t>
      </w:r>
      <w:hyperlink w:anchor="Par180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пунктами 8.2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- </w:t>
      </w:r>
      <w:hyperlink w:anchor="Par193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8.4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настоящего порядка требования к содержанию, форме и составу заявки на участие в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7.2.3. Форму, сроки и порядок оплаты по договору.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7.2.4. Требования к участникам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установленные </w:t>
      </w:r>
      <w:hyperlink w:anchor="Par110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п. 3.2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7.2.5. Порядок, место, дату начала, дату и время окончания срока подачи заявок на участие в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е. При этом датой начала срока подачи заявок на участие в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день, следующий за днем размещения на официальном сайте торгов извещения о проведении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Дата и время окончания срока подачи заявок на участие в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устанавливается в соответствии с </w:t>
      </w:r>
      <w:hyperlink w:anchor="Par207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9.2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7.2.6. Порядок и срок отзыва заявок на участие в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порядок внесения изменений в такие заявки. При этом срок отзыва заявок на участие в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устанавливается в соответствии с </w:t>
      </w:r>
      <w:hyperlink w:anchor="Par198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8.9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7.2.7. Формы, порядок, даты начала и окончания срока предоставления заявителям разъяснений положений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аукционной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документации в соответствии с </w:t>
      </w:r>
      <w:hyperlink w:anchor="Par173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пунктами 7.8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- </w:t>
      </w:r>
      <w:hyperlink w:anchor="Par175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7.10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7.2.8. Место, порядок, дату и время вскрытия конвертов с заявками на участие в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7.2.9. Критерии оценки заявок на участие в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устанавливаемые в соответствии с </w:t>
      </w:r>
      <w:hyperlink w:anchor="Par226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10.8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7.2.10. Порядок оценки и сопоставления заявок на участие в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установленный в соответствии с </w:t>
      </w:r>
      <w:hyperlink w:anchor="Par233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пунктами 10.9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- </w:t>
      </w:r>
      <w:hyperlink w:anchor="Par235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10.11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7.2.11. Требование о внесении задатка, размер задатка, срок и порядок внесения задатка, реквизиты счета для перечисления задатка в случае установления организатором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 о необходимости внесения задатка. При этом, в случае, если организатором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установлено требование о внесении задатка, а заявителем подана заявка на участие в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в соответствии с требованиями 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аукцио</w:t>
      </w:r>
      <w:r w:rsidR="00D83E12" w:rsidRPr="00D83E12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D3514" w:rsidRPr="00D83E12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ой документации, соглашение о задатке между организатором </w:t>
      </w:r>
      <w:r w:rsidR="00D83E12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и заявителем считается совершенным в письменной форме. Установление требования об обязательном заключении договора задатка между организатором </w:t>
      </w:r>
      <w:r w:rsidR="00D83E12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и заявителем не допускается.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7.2.12. Срок с даты подписания протокола оценки и сопоставления заявок на участие в </w:t>
      </w:r>
      <w:r w:rsidR="00D83E12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в течение которого победитель </w:t>
      </w:r>
      <w:r w:rsidR="00D83E12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должен подписать проект договора.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7.2.13. График проведения осмотра имущества, права на которое передаются по договору. Осмотр обеспечивает организатор </w:t>
      </w:r>
      <w:r w:rsidR="00D83E12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без взимания платы.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7.2.14. Указание на то, что при заключении и исполнении договора изменение условий договора, указанных в </w:t>
      </w:r>
      <w:hyperlink w:anchor="Par256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11.7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Порядка, по соглашению сторон и в одностороннем порядке не допускается.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7.2.15. Указание на то, что условия </w:t>
      </w:r>
      <w:r w:rsid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порядок и условия заключения договора с участником </w:t>
      </w:r>
      <w:r w:rsid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являются условиями публичной оферты, а подача заявки на участие в </w:t>
      </w:r>
      <w:r w:rsid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является акцептом такой оферты.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7.3. К </w:t>
      </w:r>
      <w:r w:rsid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 должен быть приложен проект договора (в случае проведения </w:t>
      </w:r>
      <w:r w:rsid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по нескольким лотам - проект договора в отношении каждого лота), который является неотъемлемой частью </w:t>
      </w:r>
      <w:r w:rsid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документации.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7.4. Сведения, содержащиеся в </w:t>
      </w:r>
      <w:r w:rsid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документации, должны соответствовать сведениям, указанным в извещении о проведении </w:t>
      </w:r>
      <w:r w:rsid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7.5. При проведении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организатор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аукциона обеспечивает размещение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 в порядке, предусмотренном </w:t>
      </w:r>
      <w:hyperlink w:anchor="Par135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6.1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настоящего Порядка, одновременно с размещением извещения о проведении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а.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ная документация должна быть доступна для ознакомления без взимания платы.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7.6. После размещения извещения о проведении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организатор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ную документацию в порядке, указанном в извещении о проведении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а. При этом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ная документация предоставляется в письменной форме после внесения участником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платы за предоставление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документации, если такая плата установлена организатором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и указание об этом содержится в извещении о проведении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 исключением случаев предоставления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 в форме электронного документа. Размер указанной платы не должен превышать расходов организатора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аукциона на изготовление копии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 и ее доставку лицу, подавшему указанное заявление, посредством почтовой связи, в случае, если это лицо указало на необходимость доставки ему копии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 посредством почтовой связи. Предоставление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документации в форме электронного документа осуществляется без взимания платы.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7.7. Предоставление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документации до размещения ее в установленном настоящим Порядком порядке на официальном сайте не допускается.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Par173"/>
      <w:bookmarkEnd w:id="14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7.8. Любое заинтересованное лицо вправе направить в письменной форме, в том числе в форме электронного документа, организатору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запрос о разъяснении положений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документации. В течение двух рабочих дней с даты поступления указанного запроса организатор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обязан направить в письменной форме или в форме электронного документа разъяснения положений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документации, если указанный запрос поступил к нему не позднее, чем за три рабочих дня до даты окончания срока подачи заявок на участие в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7.9. В течение одного дня с даты направления разъяснения положений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 по запросу заинтересованного лица такое разъяснение должно быть размещено организатором </w:t>
      </w:r>
      <w:r w:rsidR="00897718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на официальном сайте с указанием предмета запроса, но без указания заинтересованного лица, от которого поступил запрос. Разъяснение положений </w:t>
      </w:r>
      <w:r w:rsidR="00226435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документации не должно изменять ее суть.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5" w:name="Par175"/>
      <w:bookmarkEnd w:id="15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7.10. Организатор </w:t>
      </w:r>
      <w:r w:rsidR="00226435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по собственной инициативе или в соответствии с запросом заинтересованного лица вправе принять решение о внесении изменений в </w:t>
      </w:r>
      <w:r w:rsidR="00226435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ную документацию не позднее, чем за пять дней до даты окончания срока подачи заявок на участие в </w:t>
      </w:r>
      <w:r w:rsidR="00226435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е. Изменение предмета </w:t>
      </w:r>
      <w:r w:rsidR="00226435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не допускается. В течение одного дня с даты принятия решения о внесении изменений в </w:t>
      </w:r>
      <w:r w:rsidR="00226435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ную документацию такие изменения размещаются организатором </w:t>
      </w:r>
      <w:r w:rsidR="00226435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 порядке, установленном для размещения извещения о проведении </w:t>
      </w:r>
      <w:r w:rsidR="00226435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и в течение двух рабочих дней направляются заказными письмами или в форме электронных документов всем заявителям, которым была предоставлена </w:t>
      </w:r>
      <w:r w:rsidR="00226435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ная документация. При этом срок подачи заявок на участие в </w:t>
      </w:r>
      <w:r w:rsidR="00226435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должен быть продлен таким образом, чтобы с даты размещения внесенных изменений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ную документацию до даты окончания срока подачи заявок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он составлял не менее двадцати календарных дней.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3C041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6" w:name="Par177"/>
      <w:bookmarkEnd w:id="16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8. Порядок подачи заявок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8.1. Заявка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подается в срок и по форме, которые установлены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документацией. Подача заявки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является акцептом оферты в соответствии со </w:t>
      </w:r>
      <w:hyperlink r:id="rId15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438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Гражданского кодекса Российской Федерации.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7" w:name="Par180"/>
      <w:bookmarkEnd w:id="17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8.2. Заявка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подается в письменной форме в запечатанном конверте или в форме электронного документа. При этом на конверт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е указывается наименование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(лота), на участие в котором подается данная заявка. Указание на конверте фирменного наименования, почтового адреса (для юридического лица) или фамилии, имени, отчества, сведений о месте жительства (для физического лица) не является обязательным.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8" w:name="Par181"/>
      <w:bookmarkEnd w:id="18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8.3. Заявка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должна содержать: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1) сведения и документы о заявителе, подавшем такую заявку: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9" w:name="Par183"/>
      <w:bookmarkEnd w:id="19"/>
      <w:r w:rsidRPr="00D83E12">
        <w:rPr>
          <w:rFonts w:ascii="Times New Roman" w:hAnsi="Times New Roman"/>
          <w:color w:val="000000" w:themeColor="text1"/>
          <w:sz w:val="28"/>
          <w:szCs w:val="28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б) полученную не ранее чем за шесть месяцев до даты размещения извещения о проведении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выписку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предпринимателей), копии документов, удостоверяющих личность (для иных физических лиц), надлежащим образом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0" w:name="Par185"/>
      <w:bookmarkEnd w:id="20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руководитель)). В случае, если от имени заявителя действует иное лицо, заявка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должна содержать также документ, подтверждающий полномочия такого лица;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1" w:name="Par187"/>
      <w:bookmarkEnd w:id="21"/>
      <w:r w:rsidRPr="00D83E12">
        <w:rPr>
          <w:rFonts w:ascii="Times New Roman" w:hAnsi="Times New Roman"/>
          <w:color w:val="000000" w:themeColor="text1"/>
          <w:sz w:val="28"/>
          <w:szCs w:val="28"/>
        </w:rPr>
        <w:t>г) копии учредительных документов заявителя (для юридических лиц);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д)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2" w:name="Par189"/>
      <w:bookmarkEnd w:id="22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ного производства, об отсутствии решения о приостановлении деятельности заявителя в порядке, предусмотренном </w:t>
      </w:r>
      <w:hyperlink r:id="rId16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3" w:name="Par190"/>
      <w:bookmarkEnd w:id="23"/>
      <w:r w:rsidRPr="00D83E12">
        <w:rPr>
          <w:rFonts w:ascii="Times New Roman" w:hAnsi="Times New Roman"/>
          <w:color w:val="000000" w:themeColor="text1"/>
          <w:sz w:val="28"/>
          <w:szCs w:val="28"/>
        </w:rPr>
        <w:t>2) предложение о цене;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3) предложения об условиях исполнения договора, которые являются критериями оценки заявок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4" w:name="Par192"/>
      <w:bookmarkEnd w:id="24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4) документы или копии документов, подтверждающие внесение задатка, в случае, если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документации содержится указание на требование о внесении задатка (платежное поручение, подтверждающее перечисление задатка).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5" w:name="Par193"/>
      <w:bookmarkEnd w:id="25"/>
      <w:r w:rsidRPr="00D83E12">
        <w:rPr>
          <w:rFonts w:ascii="Times New Roman" w:hAnsi="Times New Roman"/>
          <w:color w:val="000000" w:themeColor="text1"/>
          <w:sz w:val="28"/>
          <w:szCs w:val="28"/>
        </w:rPr>
        <w:t>8.4. Не допускается требовать от заявителей иное, за исключением документов и сведений, предусмотренных</w:t>
      </w:r>
      <w:hyperlink w:anchor="Par192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пунктом 8.3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Порядка. Не допускается требовать от заявителя предоставление оригиналов документов.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8.5. При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 xml:space="preserve"> получении заявки на участие в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поданной в форме электронного документа, организатор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обязан подтвердить в письменной форме или в форме электронного документа ее получение в течение одного рабочего дня с даты получения такой заявки.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8.6. Заявитель вправе подать только одну заявку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в отношении каждого предмета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(лота).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8.7. Прием заявок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осуществляется до окончания срока приема заявок, указанного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документации.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8.8. Заявители, организатор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ная комиссия обязаны обеспечить конфиденциальность сведений, содержащихся в заявках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до вскрытия конвертов с заявками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открытия доступа к поданным в форме электронных документов заявкам на участие в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е. Лица, осуществляющие хранение конвертов с заявками на участие в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заявок на участие в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поданных в форме электронных документов, не вправе допускать повреждение таких конвертов и заявок до момента их вскрытия в соответствии с </w:t>
      </w:r>
      <w:hyperlink w:anchor="Par206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пунктами 9.1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- </w:t>
      </w:r>
      <w:hyperlink w:anchor="Par214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9.9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6" w:name="Par198"/>
      <w:bookmarkEnd w:id="26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8.9. Заявитель вправе изменить или отозвать заявку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в любое время до момента вскрытия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комиссией конвертов с заявками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открытия доступа к поданным в форме электронных документов заявкам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е. В случае, если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 было установлено требование о внесении задатка, организатор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обязан вернуть задаток заявителю, отозвавшему заявку на участие в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в течение пяти рабочих дней с даты поступления организатору </w:t>
      </w:r>
      <w:r w:rsidR="003C041D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уведомления об отзыве заявки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8.10. Каждый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конверт с заявкой на участие в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каждая поданная в форме электронного документа заявка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поступившие в срок, указанный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документации, регистрируются организатором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а. При этом отказ в приеме и регистрации конверта с заявкой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на котором не указаны сведения о заявителе, подавшем такой конверт, а также требование о предоставлении таких сведений, в том числе в форме документов, подтверждающих полномочия лица, подавшего конверт с заявкой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на осуществление таких действий от имени заявителя, не допускается. По требованию заявителя организатор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выдает расписку в получении конверта с такой заявкой с указанием даты и времени его получения.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8.11. В случае, если по окончании срока подачи заявок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подана только одна заявка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или не подано ни одной заявки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признается несостоявшимся. В случае, если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документацией предусмотрено два лота и более,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="008775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признается несостоявшимся только в отношении тех лотов, в отношении которых подана только одна заявка или не подано ни одной заявки.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DA49E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7" w:name="Par202"/>
      <w:bookmarkEnd w:id="27"/>
      <w:r w:rsidRPr="00D83E12">
        <w:rPr>
          <w:rFonts w:ascii="Times New Roman" w:hAnsi="Times New Roman"/>
          <w:color w:val="000000" w:themeColor="text1"/>
          <w:sz w:val="28"/>
          <w:szCs w:val="28"/>
        </w:rPr>
        <w:t>9. Порядок вскрытия конвертов с заявками на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и открытия доступа к поданным в форме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электронных документов заявкам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8" w:name="Par206"/>
      <w:bookmarkEnd w:id="28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9.1.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комиссией публично в день, время и в месте, указанные в извещении о проведении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вскрываются конверты с заявками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осуществляется открытие доступа к поданным в форме электронных документов заявкам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е. Вскрытие конвертов с заявками на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открытие доступа к поданным в форме электронных документов заявкам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осуществляются одновременно.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9" w:name="Par207"/>
      <w:bookmarkEnd w:id="29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9.2. В день вскрытия конвертов с заявками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непосредственно перед вскрытием конвертов с заявками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или в случае проведения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по нескольким лотам перед вскрытием конвертов с заявками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каждого лота, но не раньше времени, указа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нного в извещении о проведении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ная комиссия обязана объявить лицам, присутствующим при вскрытии конвертов с заявками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о возможности подать заявки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изменить или отозвать поданные заявки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до вскрытия конвертов с заявками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9.3.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Аукционно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й комиссией осуществляется вскрытие конвертов с заявками на участие в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которые поступили организатору </w:t>
      </w:r>
      <w:r w:rsidR="00DA49E9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до вскрытия конвертов с заявками на участие в </w:t>
      </w:r>
      <w:r w:rsidR="00630EAE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е. В случае установления факта подачи одним заявителем двух и более заявок на участие в </w:t>
      </w:r>
      <w:r w:rsidR="00630EAE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в отношении одного и того же лота при условии, что поданные ранее заявки этим заявителем не отозваны, все заявки на участие в </w:t>
      </w:r>
      <w:r w:rsidR="00630EAE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такого заявителя, поданные в отношении данного лота, не рассматриваются и возвращаются такому заявителю.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9.4. Заявители или их представители вправе присутствовать при вскрытии конвертов с заявками на участие в </w:t>
      </w:r>
      <w:r w:rsidR="00630EAE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9.5. При вскрытии конвертов с заявками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объявляются и заносятся в протокол вскрытия конвертов с заявками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открытия доступа к поданным в форме электронных документов заявкам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наименование (для юридического лица), фамилия, имя, отчество (для физического лица) и почтовый адрес каждого заявителя, конверт с заявкой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вскрывается или доступ к поданной в форме электронного документа заявке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открывается, наличие сведений и документов, предусмотренных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документацией, условия исполнения договора, указанные в такой заявке и являющиеся критерием оценки заявок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е. В случае, если по окончании срока подачи заявок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подана только одна заявка или не подано ни одной заявки, в указанный протокол вносится информация о признании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несостоявшимся.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9.6. В процессе вскрытия конвертов с заявками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информация о заявителях, о наличии документов и сведений, предусмотренных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документацией, может сразу размещаться на официальном сайте.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9.7. Протокол вскрытия конвертов с заявками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открытия доступа к поданным в форме электронных документов заявкам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ведется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комиссией и подписывается всеми присутствующими членами комиссии непосредственно после вскрытия конвертов. Указанный протокол размещается организатором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на официальном сайте в течение дня, следующего за днем его подписания.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9.8.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ная комиссия обязана осуществлять аудио- или видеозапись вскрытия конвертов с заявками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е. Любой участник, присутствующий при вскрытии конвертов с заявками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вправе осуществлять аудио- и/или видеозапись вскрытия конвертов с заявками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0" w:name="Par214"/>
      <w:bookmarkEnd w:id="30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9.9. Конверты с заявками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полученные после окончания срока подачи заявок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вскрываются (в случае, если на конверте не указаны почтовый адрес (для юридического лица) или сведения о месте жительства (для физического лица) заявителя), осуществляется открытие доступа к поданным в форме электронных документов заявкам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и в тот же день такие конверты и такие заявки возвращаются заявителям. В случае, если было установлено требование о внесении задатка, организатор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обязан вернуть задаток указанным заявителям в течение пяти рабочих дней с даты подписания протокола вскрытия конвертов с заявками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открытия доступа к поданным в форме электронных документов заявкам на участие в </w:t>
      </w:r>
      <w:r w:rsidR="00930F2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F1438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1" w:name="Par216"/>
      <w:bookmarkEnd w:id="31"/>
      <w:r w:rsidRPr="00D83E12">
        <w:rPr>
          <w:rFonts w:ascii="Times New Roman" w:hAnsi="Times New Roman"/>
          <w:color w:val="000000" w:themeColor="text1"/>
          <w:sz w:val="28"/>
          <w:szCs w:val="28"/>
        </w:rPr>
        <w:t>10. Порядок рассмотрения, оценки и сопоставления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заявок на участие в 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10.1. 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ная комиссия рассматривает заявки на участие в 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на предмет соответствия требованиям, установленным 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документацией, и соответствия заявителей требованиям, установленным </w:t>
      </w:r>
      <w:hyperlink w:anchor="Par110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3.2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Порядка.</w:t>
      </w:r>
    </w:p>
    <w:p w:rsidR="00A50460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10.2. Срок рассмотрения заявок на участие в 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не может превышать </w:t>
      </w:r>
      <w:r w:rsidR="00A50460">
        <w:rPr>
          <w:rFonts w:ascii="Times New Roman" w:hAnsi="Times New Roman"/>
          <w:color w:val="000000" w:themeColor="text1"/>
          <w:sz w:val="28"/>
          <w:szCs w:val="28"/>
        </w:rPr>
        <w:t>десяти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 даты </w:t>
      </w:r>
      <w:r w:rsidR="00A50460">
        <w:rPr>
          <w:rFonts w:ascii="Times New Roman" w:hAnsi="Times New Roman"/>
          <w:color w:val="000000" w:themeColor="text1"/>
          <w:sz w:val="28"/>
          <w:szCs w:val="28"/>
        </w:rPr>
        <w:t>окончания срока подачи заявок.</w:t>
      </w:r>
    </w:p>
    <w:p w:rsidR="005954ED" w:rsidRDefault="009F66EE" w:rsidP="00595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10.3. На основании результатов рассмотрения заявок на участие в 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комиссией принимается решение о допуске заявителя к участию в 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о признании заявителя участником 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или об отказе в допуске заявителя к участию в 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в порядке и по основаниям, предусмотренным </w:t>
      </w:r>
      <w:hyperlink w:anchor="Par119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пунктами 4.2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- </w:t>
      </w:r>
      <w:hyperlink w:anchor="Par127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4.4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настоящего Порядка, которое оформляется протоколом рассмотрения заявок на участие в 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е. Протокол ведется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комиссией и подписывается всеми присутствующими на заседании членами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комиссии в день окончания рассмотрения заявок.</w:t>
      </w:r>
      <w:r w:rsidR="00F143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48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Протокол должен содержать сведения о заявителях, решение о допуске заявителя к участию в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о признании его участником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или об отказе в допуске заявителя к участию в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с обоснованием такого решения и с указанием положений настоящего Порядка, которым не соответствует заявитель, положений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документации, которым не соответствует его заявка на участие в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положений такой заявки, не соответствующих требованиям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документации. Указанный протокол в день окончания рассмотрения заявок на участие в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размещается организатором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на официальном сайте. </w:t>
      </w:r>
      <w:r w:rsidR="005954ED">
        <w:rPr>
          <w:rFonts w:ascii="Times New Roman" w:hAnsi="Times New Roman"/>
          <w:sz w:val="28"/>
          <w:szCs w:val="28"/>
        </w:rPr>
        <w:t>Заявителям направляются уведомления о принятых аукционной комиссией решениях не позднее дня, следующего за днем подписания указанного протокола.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10.4. В случае, если в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 было установлено требование о внесении задатка, организатор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обязан вернуть задаток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заявителю, не допущенному к участию в </w:t>
      </w:r>
      <w:r w:rsidR="00320316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е, в течение пяти рабочих дней с даты подписания протокола рассмотрения заявок.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10.5. В случае, если принято решение об отказе в допуске к участию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всех заявителей или о допуске к участию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признании участником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только одного заявителя,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признается несостоявшимся. В случае, если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 предусмотрено два лота и более,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принято относительно только одного заявителя. При этом организатор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 случае, если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 было установлено требование о внесении задатка, обязан вернуть задаток заявителям, подавшим заявки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в течение пяти рабочих дней с даты признания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несостоявшимся, за исключением заявителя, признанного участником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10.6.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ная комиссия осуществляет оценку и сопоставление заявок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аукционе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поданных заявителями, признанными участниками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 Срок оценки и сопоставления таких заявок не может превышать десяти календарных дней с даты подписания протокола рассмотрения заявок.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10.7. Оценка и сопоставление заявок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осуществляются в целях выявления лучших условий исполнения договора в соответствии с критериями и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в порядке, которые установлены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документацией.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2" w:name="Par226"/>
      <w:bookmarkEnd w:id="32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10.8. Для определения лучших условий исполнения договора, предложенных в заявках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оценка и сопоставление этих заявок осуществляются по цене договора и иным критериям, указанным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документации. При этом критериями оценки заявок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помимо цены договора могут быть: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10.8.1. срок установки рекламной конструкции;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10.8.2. доля размещения социальной рекламы;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10.8.3. оптимальность и оригинальность дизайнерских решений;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10.8.4. насыщенность и оригинальность в применении архитектурных форм;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10.8.5. органичность в сочетании элементов благоустройства и средств наружной рекламы;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10.8.6. технологичность и реализуемость решения.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3" w:name="Par233"/>
      <w:bookmarkEnd w:id="33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10.9. Содержащиеся в заявках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условия оцениваются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комиссией путем сравнения результатов суммирования итоговой величины баллов, установленной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документацией для сравнения критериев оценки.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10.10. На основании результатов оценки и сопоставления заявок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комиссией каждой заявке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присваивается порядковый номер по мере уменьшения степени выгодности содержащихся в них условий исполнения договора. Заявке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в которой содержатся лучшие условия исполнения договора, присваивается первый номер. В случае, если в нескольких заявках содержатся одинаковые условия исполнения договора, меньший порядковый номер присваивается заявке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которая подана участником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надлежащим образом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исполнявшим свои обязанности по ранее заключенному договору в отношении имущества, права на которое передаются по договору, и письменно уведомивший организатора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 желании заключить договор, а в случае отсутствия такой заявки - заявке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которая поступила ранее других заявок на участие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е, содержащих такие условия.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4" w:name="Par235"/>
      <w:bookmarkEnd w:id="34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10.11. Победителем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признается участник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который предложил лучшие условия исполнения договора и заявке на </w:t>
      </w:r>
      <w:r w:rsidR="00625394" w:rsidRPr="00D83E12">
        <w:rPr>
          <w:rFonts w:ascii="Times New Roman" w:hAnsi="Times New Roman"/>
          <w:color w:val="000000" w:themeColor="text1"/>
          <w:sz w:val="28"/>
          <w:szCs w:val="28"/>
        </w:rPr>
        <w:t>участие,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которого присвоен первый номер.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5" w:name="Par236"/>
      <w:bookmarkEnd w:id="35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10.12. </w:t>
      </w:r>
      <w:r w:rsidR="00852823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ная комиссия ведет протокол оценки и сопоставления заявок на участие в </w:t>
      </w:r>
      <w:r w:rsidR="00625394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в котором должны содержаться сведения о месте, дате, времени проведения оценки и сопоставления таких заявок, об участниках </w:t>
      </w:r>
      <w:r w:rsidR="00625394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заявки на участие в </w:t>
      </w:r>
      <w:r w:rsidR="00625394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которых были рассмотрены, о порядке оценки и о сопоставлении заявок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о принятом на основании результатов оценки и сопоставления заявок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решении о присвоении заявкам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порядковых номеров, а также наименования (для юридических лиц), фамилии, имена, отчества (для физических лиц) и почтовые адреса участников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заявкам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которых присвоены первый и второй номера. Протокол подписывается всеми присутствующими членами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комиссии в течение дня, следующего после дня окончания проведения оценки и сопоставления заявок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е. Протокол составляется в двух экземплярах, один из которых хранится у организатора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а. Организатор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 течение трех рабочих дней с даты подписания протокола передает победителю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один экземпляр протокола и проект договора, который составляется путем включения условий исполнения дого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вора, предложенных победителем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е, в проект договора, при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лагаемый к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документации.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10.13. Протокол оценки и сопоставления заявок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размещается на официальном сайте организатором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в течение дня, следующего после дня подписания указанного протокола.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10.14. В случае, если было установлено требование о внесении задатка, организатор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обязан возвратить задаток в течение пяти рабочих дней с даты подписания протокола оценки и сопоставления заявок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аукционе участникам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которые не стали победителями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 исключением участника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 и которому задаток возвращается в порядке, предусмотренном </w:t>
      </w:r>
      <w:hyperlink w:anchor="Par257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11.8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10.15. Протоколы, составленные в ходе проведения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заявки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ная документация, изменения, внесенные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ную документацию, и разъяснения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документации, а также аудио- или видеозапись вскрытия конвертов с заявками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открытия доступа к поданным в форме электронных документов заявкам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хранятся организатором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не менее трех лет.</w:t>
      </w:r>
    </w:p>
    <w:p w:rsidR="00DB0467" w:rsidRPr="00D83E12" w:rsidRDefault="00DB0467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6" w:name="Par242"/>
      <w:bookmarkEnd w:id="36"/>
    </w:p>
    <w:p w:rsidR="009F66EE" w:rsidRPr="00D83E12" w:rsidRDefault="009F66EE" w:rsidP="000057F0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11. Заключение договора по результатам проведения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11.1. Заключение договора осуществляется в порядке, предусмотренном Гражданским </w:t>
      </w:r>
      <w:hyperlink r:id="rId17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и иными федеральными законами.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7" w:name="Par245"/>
      <w:bookmarkEnd w:id="37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11.2. В срок, предусмотренный для заключения договора, организатор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обязан отказаться от заключения договора с победителем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либо с участником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с которым заключается такой договор в соответствии с </w:t>
      </w:r>
      <w:hyperlink w:anchor="Par254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11.6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Порядка, в случае установления факта: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1) проведения ликвидации такого участника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- юридического лица или принятия арбитражным судом решения о признании такого участника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- юридического лица, индивидуального предпринимателя банкротом и об открытии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ного производства;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2) приостановления деятельности такого лица в порядке, предусмотренном </w:t>
      </w:r>
      <w:hyperlink r:id="rId18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правонарушениях;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3) предоставления таким лицом заведомо ложных сведений, содержащихся в документах, предусмотренных </w:t>
      </w:r>
      <w:hyperlink w:anchor="Par181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8.3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Порядка.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8" w:name="Par249"/>
      <w:bookmarkEnd w:id="38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11.3. В случае отказа от заключения договора с победителем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либо при уклонении победителя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от заключения договора с участником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с которым заключается такой договор,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комиссией в срок не позднее дня, следующего после дня установления фактов, предусмотренных </w:t>
      </w:r>
      <w:hyperlink w:anchor="Par245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11.2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настоящего Порядка и являющихся основанием для отказа от заключения договора, составляется протокол об отказе от заключения договора, в котором должны содержаться сведения о месте, дате и времени его составления, о лице, с которым организатор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Протокол подписывается всеми присутствующими членами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комиссии в день его составления. Протокол составляется в двух экземплярах, один из которых хранится у организатора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Указанный протокол размещается организатором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на официальном сайте в течение дня, следующего после дня подписания указанного протокола. Организатор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в течение двух рабочих дней с даты подписания протокола передает один экземпляр протокола лицу, с которым отказывается заключить договор.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11.4. В случае перемены собственника или обладателя имущественного права действие соответствующего договора не прекращается и проведение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не требуется.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11.5. В случае, если победитель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или участник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номер, в срок, предусмотренный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документацией, не представил организатору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подписанный договор, переданный ему в соответствии с </w:t>
      </w:r>
      <w:hyperlink w:anchor="Par236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пунктами 10.12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или </w:t>
      </w:r>
      <w:hyperlink w:anchor="Par254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11.6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настоящего Порядка, победитель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или участник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 которого присвоен второй номер, признается уклонившимся от заключения договора.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9" w:name="Par254"/>
      <w:bookmarkEnd w:id="39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11.6. В случае, если победитель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признан уклонившимся от заключения договора, организатор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вправе обратиться в суд с иском о понуждении победителя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заключить договор, а также о возмещении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убытков, причиненных уклонением от заключения договора, либо заключить договор с участником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номер. Организатор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обязан заключить договор с участником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номер, при отказе от заключения договора с победителем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 случаях, предусмотренных </w:t>
      </w:r>
      <w:hyperlink w:anchor="Par249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11.3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настоящего Порядка. Организатор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 течение трех рабочих дней с даты подписания протокола оценки и сопоставления заявок передает участнику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участником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номер, в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е, в проект договора, прилагаемый к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документации. Указанный проект договора подписывается участником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номер, в десятидневный срок и представляется организатору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При этом заключение договора для участника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номер, является обязательным. В случае уклонения победителя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или участника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номер, от заключения договора задаток, внесенный ими, не возвращается. В случае уклонения участника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номер, от заключения договора организатор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 В случае, если договор не заключен с победителем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или с участником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номер,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признается несостоявшимся.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0" w:name="Par256"/>
      <w:bookmarkEnd w:id="40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11.7. Договор заключается на условиях, указанных в поданной участником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с которым заключается договор, заявке на участие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и в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ной документации. При заключении договора цена такого договора не может быть ниже начальной цены договора (цены лота), указанной в извещении о проведении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1" w:name="Par257"/>
      <w:bookmarkEnd w:id="41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11.8. В случае, если было установлено требование о внесении задатка, задаток возвращается победителю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 течение пяти рабочих дней с даты заключения с ним договора. Задаток возвращается участнику </w:t>
      </w:r>
      <w:r w:rsidR="000057F0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заявке на участие в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которого присвоен второй номер, в течение пяти рабочих дней с даты заключения договора с победителем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или с таким участн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иком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291E5B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2" w:name="Par259"/>
      <w:bookmarkEnd w:id="42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12. Последствия признания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несостоявшимся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12.1. В случае, если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признан несостоявшимся, организатор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вправе объявить о проведении нового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аукциона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в установленном порядке.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12.2. В случае, если к участию в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е допущен один участник,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признается несостоявшимся и при соблюдении требований, установленных </w:t>
      </w:r>
      <w:hyperlink r:id="rId19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частями 5.2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- </w:t>
      </w:r>
      <w:hyperlink r:id="rId20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5.5. статьи 19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13.03.2006 № 38-ФЗ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О рекламе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договор на установку и эксплуатацию рекламной конструкции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заключается с лицом, которое являлось единственным участником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и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ное предложение которого соответствует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ным условиям.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12.3. В случае объявления о проведении нового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организатор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вправе изменить условия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291E5B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3" w:name="Par265"/>
      <w:bookmarkEnd w:id="43"/>
      <w:r w:rsidRPr="00D83E12">
        <w:rPr>
          <w:rFonts w:ascii="Times New Roman" w:hAnsi="Times New Roman"/>
          <w:color w:val="000000" w:themeColor="text1"/>
          <w:sz w:val="28"/>
          <w:szCs w:val="28"/>
        </w:rPr>
        <w:t>13. Разрешение споров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13.1. Участник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а, не согласный с решением или действиями организатора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или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ной комиссии, в том числе в связи с принятием решения комиссии о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б отказе в допуске к участию в 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е, может обжаловать такое решение в судебном порядке, в соответствии с действующим законодательством РФ.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13.2.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, проведенный с нарушением правил, установленных законом и настоящим Порядком, может быть признан судом недействительным по иску заинтересованного лица.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13.3. Признание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недействительным влечет недействительность договора, заключенного с лицом, выигравшим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010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Default="009F66EE" w:rsidP="000102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5139"/>
        <w:gridCol w:w="5140"/>
      </w:tblGrid>
      <w:tr w:rsidR="00291E5B" w:rsidRPr="00855BF4" w:rsidTr="00855BF4">
        <w:tc>
          <w:tcPr>
            <w:tcW w:w="5139" w:type="dxa"/>
          </w:tcPr>
          <w:p w:rsidR="00291E5B" w:rsidRPr="00855BF4" w:rsidRDefault="00291E5B" w:rsidP="00855B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B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 комитета по управлению имуществом города Белокурихи</w:t>
            </w:r>
          </w:p>
        </w:tc>
        <w:tc>
          <w:tcPr>
            <w:tcW w:w="5140" w:type="dxa"/>
          </w:tcPr>
          <w:p w:rsidR="00291E5B" w:rsidRPr="00855BF4" w:rsidRDefault="00291E5B" w:rsidP="00855BF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B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91E5B" w:rsidRPr="00855BF4" w:rsidRDefault="00291E5B" w:rsidP="00855BF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5B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Р.Г. Посысаева</w:t>
            </w:r>
          </w:p>
        </w:tc>
      </w:tr>
    </w:tbl>
    <w:p w:rsidR="00291E5B" w:rsidRPr="00D83E12" w:rsidRDefault="00291E5B" w:rsidP="000102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0102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1E5B" w:rsidRDefault="00291E5B" w:rsidP="000102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291E5B" w:rsidSect="00590C79">
          <w:pgSz w:w="11906" w:h="16838"/>
          <w:pgMar w:top="1134" w:right="567" w:bottom="1134" w:left="1276" w:header="709" w:footer="709" w:gutter="0"/>
          <w:pgNumType w:start="1"/>
          <w:cols w:space="708"/>
          <w:docGrid w:linePitch="360"/>
        </w:sectPr>
      </w:pP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к Порядку</w:t>
      </w: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проведения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на заключение</w:t>
      </w: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договора на установку и эксплуатацию</w:t>
      </w: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рекламной конструкции на земельном</w:t>
      </w: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участке, здании или ином недвижимом</w:t>
      </w: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имуществе, находящемся в муниципальной</w:t>
      </w: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собственности, а также, если иное не</w:t>
      </w: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установлено законодательством, на</w:t>
      </w: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земельных участках, государственная</w:t>
      </w: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собственность на которые</w:t>
      </w:r>
    </w:p>
    <w:p w:rsidR="009F66EE" w:rsidRPr="00D83E12" w:rsidRDefault="009F66EE" w:rsidP="00AD4A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не разграничена</w:t>
      </w:r>
    </w:p>
    <w:p w:rsidR="009F66EE" w:rsidRPr="00D83E12" w:rsidRDefault="009F66EE" w:rsidP="00AD4A6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4" w:name="Par288"/>
      <w:bookmarkEnd w:id="44"/>
      <w:r w:rsidRPr="00D83E12">
        <w:rPr>
          <w:rFonts w:ascii="Times New Roman" w:hAnsi="Times New Roman"/>
          <w:color w:val="000000" w:themeColor="text1"/>
          <w:sz w:val="28"/>
          <w:szCs w:val="28"/>
        </w:rPr>
        <w:t>Проект</w:t>
      </w:r>
    </w:p>
    <w:p w:rsidR="009F66EE" w:rsidRPr="00D83E12" w:rsidRDefault="009F66EE" w:rsidP="00AD4A6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договора на установку и эксплуатацию рекламной конструкции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на земельном участке, здании или ином недвижимом имуществе,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находящемся в муниципальной собственности, а также на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земельных участках, государственная собственность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на которые не разграничена</w:t>
      </w:r>
    </w:p>
    <w:p w:rsidR="009F66EE" w:rsidRPr="00D83E12" w:rsidRDefault="009F66EE" w:rsidP="00AD4A6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г. Белокуриха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__________ 20__ г.</w:t>
      </w:r>
    </w:p>
    <w:p w:rsidR="009F66EE" w:rsidRPr="00D83E12" w:rsidRDefault="009F66EE" w:rsidP="00AD4A6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города Белокуриха Алтайского края, в лице 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действующего на основании ______________________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_____ и постановления администрации города №___ от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________ 20__ г., именуемое в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дальнейшем «Администрация города», с одной стороны, и __________________________, в лице _____________________________________,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действующего(ей) на основании ___________________________, именуемое в дальнейшем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Владелец рекламной конструкции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, с другой стороны, заключили настоящий договор о нижеследующем.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AD4A6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5" w:name="Par308"/>
      <w:bookmarkEnd w:id="45"/>
      <w:r w:rsidRPr="00D83E12">
        <w:rPr>
          <w:rFonts w:ascii="Times New Roman" w:hAnsi="Times New Roman"/>
          <w:color w:val="000000" w:themeColor="text1"/>
          <w:sz w:val="28"/>
          <w:szCs w:val="28"/>
        </w:rPr>
        <w:t>1. Предмет договора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6" w:name="Par310"/>
      <w:bookmarkEnd w:id="46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1.1. По результатам проведенного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(Протокол № ___ от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___________ 20__ года) Администрация города предоставляет Владельцу рекламной конструкции за плату право установки и эксплуатации рекламной конструкции:</w:t>
      </w:r>
    </w:p>
    <w:p w:rsidR="00DB0467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тип рекламной конструкции</w:t>
      </w:r>
    </w:p>
    <w:p w:rsidR="009F66EE" w:rsidRPr="00D83E12" w:rsidRDefault="009F66EE" w:rsidP="00AD4A6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="00291E5B"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________</w:t>
      </w:r>
    </w:p>
    <w:p w:rsidR="00DB0467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технические параметры рекламной конструкции (площадь информационного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поля, габаритные размеры и т.п.)</w:t>
      </w:r>
    </w:p>
    <w:p w:rsidR="009F66EE" w:rsidRPr="00D83E12" w:rsidRDefault="00AD4A61" w:rsidP="00AD4A6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  <w:r w:rsidR="009F66EE" w:rsidRPr="00D83E1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</w:t>
      </w:r>
    </w:p>
    <w:p w:rsidR="00AD4A61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тип объекта недвижимого имущества, к которому присоединяется рекламная конструкция (земельный участок, здание и т.п.)</w:t>
      </w:r>
    </w:p>
    <w:p w:rsidR="009F66EE" w:rsidRPr="00D83E12" w:rsidRDefault="00AD4A61" w:rsidP="00AD4A6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  <w:r w:rsidR="009F66EE" w:rsidRPr="00D83E12">
        <w:rPr>
          <w:rFonts w:ascii="Times New Roman" w:hAnsi="Times New Roman"/>
          <w:color w:val="000000" w:themeColor="text1"/>
          <w:sz w:val="28"/>
          <w:szCs w:val="28"/>
        </w:rPr>
        <w:t>___________________________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  <w:r w:rsidR="009F66EE" w:rsidRPr="00D83E12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место установки рекламной конструкции 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____________________________________,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>а Владелец рекламной конструкции осуществляет ее установку и эксплуатацию в целях распространения наружной рекламы и информации в соответствии с условиями настоящего договора и действующим законодательством.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AD4A6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7" w:name="Par324"/>
      <w:bookmarkEnd w:id="47"/>
      <w:r w:rsidRPr="00D83E12">
        <w:rPr>
          <w:rFonts w:ascii="Times New Roman" w:hAnsi="Times New Roman"/>
          <w:color w:val="000000" w:themeColor="text1"/>
          <w:sz w:val="28"/>
          <w:szCs w:val="28"/>
        </w:rPr>
        <w:t>2. Права и обязанности сторон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2.1. Администрация города: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2.1.1. осуществляет контроль за техническим состоянием и внешним видом рекламной конструкции.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2.1.2. контролирует ежемесячное поступление платы по настоящему договору.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2.1.3. осуществляет контроль за состоянием недвижимого имущества, использованием его по целевому назначению и выполнением Владельцем рекламной конструкции обязательств, предусмотренных настоящим договором.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2.2. Владелец рекламной конструкции: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2.2.1. не устанавливает рекламную конструкцию без получения разрешения, выдаваемого администрацией города.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2.2.2. устанавливает рекламную конструкцию и осуществляет ее эксплуатацию в полном соответствии с полученным разрешением на установку, Федеральным </w:t>
      </w:r>
      <w:hyperlink r:id="rId21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от 13.03.2006 № 38-ФЗ "О рекламе", техническими требованиями, определенными действующим законодательством для конструкции данного типа, проектной документации, в соответствии с которой она была изготовлена.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2.2.3. обеспечивает безопасность эксплуатации рекламных конструкций.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2.2.4. производит монтаж и демонтаж рекламной конструкции в строгом соответствии с техническими требованиями.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2.2.5. после прекращения действия договора и демонтажа рекламной конструкции осуществляет надлежащее благоустройство территории ее размещения.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8" w:name="Par336"/>
      <w:bookmarkEnd w:id="48"/>
      <w:r w:rsidRPr="00D83E12">
        <w:rPr>
          <w:rFonts w:ascii="Times New Roman" w:hAnsi="Times New Roman"/>
          <w:color w:val="000000" w:themeColor="text1"/>
          <w:sz w:val="28"/>
          <w:szCs w:val="28"/>
        </w:rPr>
        <w:t>2.2.6. в случае прекращения или досрочного расторжения настоящего договора, а также в случае аннулирования разрешения на установку и эксплуатацию рекламной конструкции или признания его недействительным производит демонтаж за свой счет в течение 1 (одного) месяца с момента возникновения обязательства по демонтажу и удаляет информацию, размещенную на рекламной конструкции, в течение трех дней со дня аннулирования (признания недействительным) разрешения. После окончания демонтажных работ приводит место ее установки в надлежащее состояние.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2.2.7. при неисполнении </w:t>
      </w:r>
      <w:hyperlink w:anchor="Par336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 2.2.6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возмещает расходы, понесенные организатором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, связанные с демонтажем рекламной конструкции, ее хранением и приведением объекта недвижимости, к которому присоединялась рекламная конструкция, в первоначальное состояние.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2.2.8. производит ремонт рекламной конструкции и несет все расходы по его содержанию и эксплуатации, включая расходы на возмещение вреда, причиненного третьим лицам в связи с эксплуатацией рекламной конструкции.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>2.2.9. производит уборку прилегающей к рекламной конструкции территории в радиусе 5 (пяти) метров от опор.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2.2.10. вносит плату в размере, порядке и сроках, установленных </w:t>
      </w:r>
      <w:hyperlink w:anchor="Par352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главой 4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договора.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2.2.11. использует объект недвижимого имущества, к которому присоединяется рекламная конструкция, исключительно для установки и эксплуатации рекламной конструкции, а рекламную конструкцию исключительно в целях распространения рекламы.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2.2.12. наносит на рекламную конструкцию маркировку: владелец рекламной конструкции, контактный телефон, идентификационный номер разрешения на установку и эксплуатацию рекламной конструкции, выдаваемого администрацией города.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2.2.13. не предоставляет третьим лицам приобретенное по настоящему договору право установки и эксплуатации рекламной конструкции.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2.2.14. уведомляет организатора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 обо всех возникающих у третьих лиц прав в отношении этой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AD4A6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9" w:name="Par346"/>
      <w:bookmarkEnd w:id="49"/>
      <w:r w:rsidRPr="00D83E12">
        <w:rPr>
          <w:rFonts w:ascii="Times New Roman" w:hAnsi="Times New Roman"/>
          <w:color w:val="000000" w:themeColor="text1"/>
          <w:sz w:val="28"/>
          <w:szCs w:val="28"/>
        </w:rPr>
        <w:t>3. Срок действия договора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0" w:name="Par348"/>
      <w:bookmarkEnd w:id="50"/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3.1. Настоящий договор действует с 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_________ 20__ г. по 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_________ 20__ г.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3.2. Окончание срока действия настоящего договора не освобождает стороны от ответственности за нарушение условий договора.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3.3. В случае досрочного расторжения настоящего договора договор следует считать расторгнутым только после полного демонтажа рекламной конструкции, проведении работ по благоустройству рекламного места, передачи предмета договора по акту приема-передачи и подписании соглашения о расторжении настоящего договора.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AD4A6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1" w:name="Par352"/>
      <w:bookmarkEnd w:id="51"/>
      <w:r w:rsidRPr="00D83E12">
        <w:rPr>
          <w:rFonts w:ascii="Times New Roman" w:hAnsi="Times New Roman"/>
          <w:color w:val="000000" w:themeColor="text1"/>
          <w:sz w:val="28"/>
          <w:szCs w:val="28"/>
        </w:rPr>
        <w:t>4. Условия и порядок расчетов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4.1. Со дня признания победителем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а и до сдачи объекта недвижимого имущества, являющегося предметом </w:t>
      </w:r>
      <w:r w:rsidR="00AD4A61" w:rsidRPr="00D83E12">
        <w:rPr>
          <w:rFonts w:ascii="Times New Roman" w:hAnsi="Times New Roman"/>
          <w:color w:val="000000" w:themeColor="text1"/>
          <w:sz w:val="28"/>
          <w:szCs w:val="28"/>
        </w:rPr>
        <w:t>аукцион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а, по акту приема-передачи, Владелец рекламной конструкции ежемесячно производит плату за установку и эксплуатацию рекламной конструкции в соответствии с порядком расчета начальной (минимальной) цены договора на установку и эксплуатацию рекламной конструкции в городе Белокуриха в размере ____________________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Оплата осуществляется по следующим реквизитам: _______________________________________________________________________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4.2. Платежи за текущий месяц осуществляются до 25 числа текущего месяца.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4.3. Размер оплаты за неполный месяц исчисляется пропорционально количеству календарных дней права установки и эксплуатации рекламной конструкции в месяце к количеству дней данного месяца.</w:t>
      </w:r>
    </w:p>
    <w:p w:rsidR="009F66EE" w:rsidRPr="00D83E12" w:rsidRDefault="009F66EE" w:rsidP="00AD4A6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2" w:name="Par370"/>
      <w:bookmarkEnd w:id="52"/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>5. Ответственность сторон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5.1. За неисполнение или ненадлежащее исполнение условий договора и принятых на себя обязательств стороны несут ответственность в соответствии с положениями настоящего договора и действующего законодательства.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5.2. В случае не установки рекламной конструкции либо отсутствия рекламной информации на рекламной конструкции Владелец рекламной конструкции не освобождается от внесения соответствующей платы, предусмотренной условиями настоящего договора.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3" w:name="Par374"/>
      <w:bookmarkEnd w:id="53"/>
      <w:r w:rsidRPr="00D83E12">
        <w:rPr>
          <w:rFonts w:ascii="Times New Roman" w:hAnsi="Times New Roman"/>
          <w:color w:val="000000" w:themeColor="text1"/>
          <w:sz w:val="28"/>
          <w:szCs w:val="28"/>
        </w:rPr>
        <w:t>5.3. В случае неуплаты платежей в установленный договором срок, Владелец рекламной конструкции уплачивает пеню в размере 0,1% от суммы недоимки за каждый день просрочки, начиная со следующего дня за установленным сроком уплаты.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5.4. В случае возникновения задолженности в первоочередном порядке при поступлении денежных средств погашается предусмотренная </w:t>
      </w:r>
      <w:hyperlink w:anchor="Par374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п. 5.3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договора пеня.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5.5. В случае несвоевременного возврата Владельцем рекламной конструкции недвижимого имущества, к которому присоединяется рекламная конструкция, Администрации города после прекращения срока действия настоящего договора Владелец рекламной конструкции уплачивает плату, предусмотренную договором за установку и эксплуатацию рекламной конструкции за все время просрочки в двукратном размере.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5.6. Владелец рекламной конструкции несет бремя ответственности за рекламную конструкцию в соответствии со </w:t>
      </w:r>
      <w:hyperlink r:id="rId22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ст. 38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13.03.2006 № 38-ФЗ "О рекламе", </w:t>
      </w:r>
      <w:hyperlink r:id="rId23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статьями 15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24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210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25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211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Гражданского кодекса Российской Федерации.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5.7. Споры сторон, вытекающие из исполнения настоящего договора, которые не удалось разрешить путем переговоров, разрешаются в судебном порядке в соответствии с действующим законодательством.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5.8. Неиспользование предмета договора, указанного в </w:t>
      </w:r>
      <w:hyperlink w:anchor="Par310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п. 1.1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., не освобождает Владельца рекламной конструкции от обязанности по внесению платы за установку и эксплуатацию рекламной конструкции.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AD4A6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4" w:name="Par381"/>
      <w:bookmarkEnd w:id="54"/>
      <w:r w:rsidRPr="00D83E12">
        <w:rPr>
          <w:rFonts w:ascii="Times New Roman" w:hAnsi="Times New Roman"/>
          <w:color w:val="000000" w:themeColor="text1"/>
          <w:sz w:val="28"/>
          <w:szCs w:val="28"/>
        </w:rPr>
        <w:t>6. Расторжение и прекращение договора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6.1. Действие настоящего договора прекращается по истечении срока, указанного в </w:t>
      </w:r>
      <w:hyperlink w:anchor="Par348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3.1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. настоящего договора.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6.2. Настоящий договор может быть расторгнут по соглашению сторон.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6.3. Администрация города имеет право расторгнуть настоящий договор в одностороннем внесудебном порядке на основании </w:t>
      </w:r>
      <w:hyperlink r:id="rId26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 3 статьи 450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Гражданского кодекса Российской Федерации в следующих случаях: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5" w:name="Par386"/>
      <w:bookmarkEnd w:id="55"/>
      <w:r w:rsidRPr="00D83E12">
        <w:rPr>
          <w:rFonts w:ascii="Times New Roman" w:hAnsi="Times New Roman"/>
          <w:color w:val="000000" w:themeColor="text1"/>
          <w:sz w:val="28"/>
          <w:szCs w:val="28"/>
        </w:rPr>
        <w:t>6.3.1. невнесение владельцем рекламной конструкции, а также внесение не в полном объеме в предусмотренный настоящим договором срок платежа свыше 2-х месяцев.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6.3.2. отказа от размещения социальной рекламы.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6.3.3. аннулирования или признания недействительным разрешения на установку рекламной конструкции.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>6.3.4. использование объекта недвижимости, к которому присоединяется рекламная конструкция (его части), не по назначению, а также способами, ухудшающими его качественные характеристики и экологическую обстановку.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6.3.5. смены владельца рекламной конструкции.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6.3.6. невыполнение в установленные сроки трех и более предписаний об устранении нарушений, выданных Комитетом, в течение 1 года.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6.3.7. несоответствие места установки рекламной конструкции условиям настоящего договора.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6.3.8. несоответствие рекламной конструкции согласованному с отделом архитектуры и градостроительства чертежу, эскизу или проекту.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6" w:name="Par394"/>
      <w:bookmarkEnd w:id="56"/>
      <w:r w:rsidRPr="00D83E12">
        <w:rPr>
          <w:rFonts w:ascii="Times New Roman" w:hAnsi="Times New Roman"/>
          <w:color w:val="000000" w:themeColor="text1"/>
          <w:sz w:val="28"/>
          <w:szCs w:val="28"/>
        </w:rPr>
        <w:t>6.3.9. изменение схемы размещения рекламных конструкций на земельных участках в границах муниципального образования город Белокуриха Алтайского края.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6.3.10. в связи с реконструкцией или капитальным ремонтом улиц.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6.4. При наличии оснований для одностороннего отказа от исполнения настоящего договора, предусмотренных в </w:t>
      </w:r>
      <w:hyperlink w:anchor="Par386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пунктах 6.3.1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. - </w:t>
      </w:r>
      <w:hyperlink w:anchor="Par394" w:history="1">
        <w:r w:rsidRPr="00D83E1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6.3.</w:t>
        </w:r>
      </w:hyperlink>
      <w:r w:rsidRPr="00D83E12">
        <w:rPr>
          <w:rFonts w:ascii="Times New Roman" w:hAnsi="Times New Roman"/>
          <w:color w:val="000000" w:themeColor="text1"/>
          <w:sz w:val="28"/>
          <w:szCs w:val="28"/>
        </w:rPr>
        <w:t>10. настоящего договора, Администрация города направляет письменное уведомление Владельцу рекламной конструкции о расторжении настоящего договора в одностороннем порядке.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В данном случае договор будет считаться расторгнутым по истечении 10 дней с момента уведомления Владельца рекламной конструкции либо с даты, указанной в уведомлении о расторжении. Владелец рекламной конструкции будет считаться надлежаще уведомленным при условии, что уведомление направлено Администрацией города в простой письменной форме по указанному Владельцем рекламной конструкции в договоре адресу.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6.5. Если по причинам, связанным с изменением городской планировки, строительством, реконструкцией, ремонтом, сносом имущества, к которому присоединяется рекламная конструкция, а также прокладкой, ремонтом, реконструкцией инженерных коммуникаций, возникает необходимость демонтажа рекламной конструкции, то Владелец рекламной конструкции по требованию Администрации города обязан осуществить такой демонтаж.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По окончании обстоятельств, препятствующих размещению рекламной конструкции, Владелец рекламной конструкции вправе повторно установить рекламную конструкцию и осуществлять ее эксплуатацию в соответствии с условиями настоящего договора. При этом плата за размещение рекламной конструкции с момента демонтажа до завершения работ, препятствующих ее установке, не взимается. В случае невозможности повторной установки договор расторгается Администрацией города в одностороннем порядке.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AD4A6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7" w:name="Par400"/>
      <w:bookmarkEnd w:id="57"/>
      <w:r w:rsidRPr="00D83E12">
        <w:rPr>
          <w:rFonts w:ascii="Times New Roman" w:hAnsi="Times New Roman"/>
          <w:color w:val="000000" w:themeColor="text1"/>
          <w:sz w:val="28"/>
          <w:szCs w:val="28"/>
        </w:rPr>
        <w:t>7. Заключительные положения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7.1. Настоящий Договор заключается в двух экземплярах, имеющих одинаковую юридическую силу, по одному для каждой из сторон.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7.2. Все изменения и дополнения к настоящему договору оформляются путем подписания сторонами дополнительного соглашения, являющегося его неотъемлемой частью.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lastRenderedPageBreak/>
        <w:t>7.3. Обо всех изменениях организационно-правовой формы, юридического адреса и иных реквизитов стороны обязаны уведомить друг друга в течение 10 календарных дней.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7.4. В случае исключения Владельца рекламной конструкции из Единого государственного реестра юридических лиц либо из Единого государственного реестра индивидуальных предпринимателей, а также при переходе прав на рекламную конструкцию направить Администрации города в десятидневный срок письменное уведомление с приложением подтверждающих вышеуказанные факты копий документов.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7.5. Вопросы, не урегулированные настоящим договором, регулируются действующими нормативными актами, устанавливающими требования к наружной рекламе.</w:t>
      </w:r>
    </w:p>
    <w:p w:rsidR="009F66EE" w:rsidRPr="00D83E12" w:rsidRDefault="009F66EE" w:rsidP="00AD4A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66EE" w:rsidRPr="00D83E12" w:rsidRDefault="009F66EE" w:rsidP="00AD4A6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8" w:name="Par409"/>
      <w:bookmarkEnd w:id="58"/>
      <w:r w:rsidRPr="00D83E12">
        <w:rPr>
          <w:rFonts w:ascii="Times New Roman" w:hAnsi="Times New Roman"/>
          <w:color w:val="000000" w:themeColor="text1"/>
          <w:sz w:val="28"/>
          <w:szCs w:val="28"/>
        </w:rPr>
        <w:t>8. Адреса. Реквизиты и подписи сторон</w:t>
      </w:r>
    </w:p>
    <w:p w:rsidR="009F66EE" w:rsidRPr="00D83E12" w:rsidRDefault="009F66EE" w:rsidP="00AD4A6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E12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="00AD4A61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__</w:t>
      </w:r>
      <w:r w:rsidR="003471F8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DB0467" w:rsidRPr="00D83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E12">
        <w:rPr>
          <w:rFonts w:ascii="Times New Roman" w:hAnsi="Times New Roman"/>
          <w:color w:val="000000" w:themeColor="text1"/>
          <w:sz w:val="28"/>
          <w:szCs w:val="28"/>
        </w:rPr>
        <w:t>_________________________________</w:t>
      </w:r>
    </w:p>
    <w:sectPr w:rsidR="009F66EE" w:rsidRPr="00D83E12" w:rsidSect="00590C79"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C8B" w:rsidRDefault="007F4C8B">
      <w:r>
        <w:separator/>
      </w:r>
    </w:p>
  </w:endnote>
  <w:endnote w:type="continuationSeparator" w:id="1">
    <w:p w:rsidR="007F4C8B" w:rsidRDefault="007F4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C8B" w:rsidRDefault="007F4C8B">
      <w:r>
        <w:separator/>
      </w:r>
    </w:p>
  </w:footnote>
  <w:footnote w:type="continuationSeparator" w:id="1">
    <w:p w:rsidR="007F4C8B" w:rsidRDefault="007F4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E5B" w:rsidRDefault="00C75817" w:rsidP="00314A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91E5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1E5B" w:rsidRDefault="00291E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964" w:rsidRPr="00590C79" w:rsidRDefault="00C75817">
    <w:pPr>
      <w:pStyle w:val="a4"/>
      <w:jc w:val="center"/>
      <w:rPr>
        <w:rFonts w:ascii="Times New Roman" w:hAnsi="Times New Roman"/>
      </w:rPr>
    </w:pPr>
    <w:r w:rsidRPr="00590C79">
      <w:rPr>
        <w:rFonts w:ascii="Times New Roman" w:hAnsi="Times New Roman"/>
      </w:rPr>
      <w:fldChar w:fldCharType="begin"/>
    </w:r>
    <w:r w:rsidR="000A2964" w:rsidRPr="00590C79">
      <w:rPr>
        <w:rFonts w:ascii="Times New Roman" w:hAnsi="Times New Roman"/>
      </w:rPr>
      <w:instrText xml:space="preserve"> PAGE   \* MERGEFORMAT </w:instrText>
    </w:r>
    <w:r w:rsidRPr="00590C79">
      <w:rPr>
        <w:rFonts w:ascii="Times New Roman" w:hAnsi="Times New Roman"/>
      </w:rPr>
      <w:fldChar w:fldCharType="separate"/>
    </w:r>
    <w:r w:rsidR="00044E03">
      <w:rPr>
        <w:rFonts w:ascii="Times New Roman" w:hAnsi="Times New Roman"/>
        <w:noProof/>
      </w:rPr>
      <w:t>1</w:t>
    </w:r>
    <w:r w:rsidRPr="00590C79">
      <w:rPr>
        <w:rFonts w:ascii="Times New Roman" w:hAnsi="Times New Roma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6E5" w:rsidRDefault="002D26E5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A75D3"/>
    <w:multiLevelType w:val="hybridMultilevel"/>
    <w:tmpl w:val="2EDE45FE"/>
    <w:lvl w:ilvl="0" w:tplc="B3EAA9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923"/>
    <w:rsid w:val="000057F0"/>
    <w:rsid w:val="000102A3"/>
    <w:rsid w:val="00042DB5"/>
    <w:rsid w:val="00044E03"/>
    <w:rsid w:val="00092BE1"/>
    <w:rsid w:val="000A2964"/>
    <w:rsid w:val="000C2EDB"/>
    <w:rsid w:val="0010241E"/>
    <w:rsid w:val="001412BB"/>
    <w:rsid w:val="00150C15"/>
    <w:rsid w:val="00164334"/>
    <w:rsid w:val="00165EB0"/>
    <w:rsid w:val="00176CCE"/>
    <w:rsid w:val="00196667"/>
    <w:rsid w:val="001A7D54"/>
    <w:rsid w:val="001C6431"/>
    <w:rsid w:val="001F2C64"/>
    <w:rsid w:val="00226435"/>
    <w:rsid w:val="00255767"/>
    <w:rsid w:val="00267C96"/>
    <w:rsid w:val="002764A1"/>
    <w:rsid w:val="00291E5B"/>
    <w:rsid w:val="00295A39"/>
    <w:rsid w:val="002A4162"/>
    <w:rsid w:val="002A6217"/>
    <w:rsid w:val="002B701F"/>
    <w:rsid w:val="002C41B4"/>
    <w:rsid w:val="002C6390"/>
    <w:rsid w:val="002D26E5"/>
    <w:rsid w:val="002F4C1D"/>
    <w:rsid w:val="00314125"/>
    <w:rsid w:val="00314AA9"/>
    <w:rsid w:val="00320316"/>
    <w:rsid w:val="00340AFC"/>
    <w:rsid w:val="003471F8"/>
    <w:rsid w:val="00347B5C"/>
    <w:rsid w:val="00392CA3"/>
    <w:rsid w:val="003A3D25"/>
    <w:rsid w:val="003A4D74"/>
    <w:rsid w:val="003A61D4"/>
    <w:rsid w:val="003A76F2"/>
    <w:rsid w:val="003B7E60"/>
    <w:rsid w:val="003C041D"/>
    <w:rsid w:val="003D3514"/>
    <w:rsid w:val="003F6DB7"/>
    <w:rsid w:val="004061C1"/>
    <w:rsid w:val="004145AE"/>
    <w:rsid w:val="00445258"/>
    <w:rsid w:val="00471092"/>
    <w:rsid w:val="004B1E49"/>
    <w:rsid w:val="004B604F"/>
    <w:rsid w:val="00514D39"/>
    <w:rsid w:val="00543BC6"/>
    <w:rsid w:val="00547FE6"/>
    <w:rsid w:val="00590C79"/>
    <w:rsid w:val="00593AC1"/>
    <w:rsid w:val="005954ED"/>
    <w:rsid w:val="005C0A59"/>
    <w:rsid w:val="005C4B4E"/>
    <w:rsid w:val="005E3B04"/>
    <w:rsid w:val="005E70E5"/>
    <w:rsid w:val="00600DE7"/>
    <w:rsid w:val="006163F7"/>
    <w:rsid w:val="00625394"/>
    <w:rsid w:val="00630EAE"/>
    <w:rsid w:val="00631EE9"/>
    <w:rsid w:val="00652C59"/>
    <w:rsid w:val="00674E7A"/>
    <w:rsid w:val="006A724C"/>
    <w:rsid w:val="006D4F42"/>
    <w:rsid w:val="006F1099"/>
    <w:rsid w:val="00705602"/>
    <w:rsid w:val="007069FB"/>
    <w:rsid w:val="00720390"/>
    <w:rsid w:val="007234D6"/>
    <w:rsid w:val="00731C4C"/>
    <w:rsid w:val="0073339D"/>
    <w:rsid w:val="0075663E"/>
    <w:rsid w:val="007A3455"/>
    <w:rsid w:val="007D5EF3"/>
    <w:rsid w:val="007E2A0A"/>
    <w:rsid w:val="007F276B"/>
    <w:rsid w:val="007F4C8B"/>
    <w:rsid w:val="00804DE5"/>
    <w:rsid w:val="00810129"/>
    <w:rsid w:val="00826007"/>
    <w:rsid w:val="00834904"/>
    <w:rsid w:val="00852823"/>
    <w:rsid w:val="00855BF4"/>
    <w:rsid w:val="008715C5"/>
    <w:rsid w:val="008775D1"/>
    <w:rsid w:val="00897718"/>
    <w:rsid w:val="008B03DF"/>
    <w:rsid w:val="008E101E"/>
    <w:rsid w:val="008F2C83"/>
    <w:rsid w:val="009020DF"/>
    <w:rsid w:val="00903170"/>
    <w:rsid w:val="00905F93"/>
    <w:rsid w:val="00930F22"/>
    <w:rsid w:val="00943403"/>
    <w:rsid w:val="00965544"/>
    <w:rsid w:val="009868EE"/>
    <w:rsid w:val="009B77FD"/>
    <w:rsid w:val="009C53FB"/>
    <w:rsid w:val="009D2532"/>
    <w:rsid w:val="009E3B28"/>
    <w:rsid w:val="009F66EE"/>
    <w:rsid w:val="00A347F4"/>
    <w:rsid w:val="00A50460"/>
    <w:rsid w:val="00A75A31"/>
    <w:rsid w:val="00A82048"/>
    <w:rsid w:val="00AA699C"/>
    <w:rsid w:val="00AC302A"/>
    <w:rsid w:val="00AD4896"/>
    <w:rsid w:val="00AD4A61"/>
    <w:rsid w:val="00AE2216"/>
    <w:rsid w:val="00B223CF"/>
    <w:rsid w:val="00B500BA"/>
    <w:rsid w:val="00B55181"/>
    <w:rsid w:val="00C136A6"/>
    <w:rsid w:val="00C20AD0"/>
    <w:rsid w:val="00C3154F"/>
    <w:rsid w:val="00C4677A"/>
    <w:rsid w:val="00C75817"/>
    <w:rsid w:val="00CA1C40"/>
    <w:rsid w:val="00CC55B4"/>
    <w:rsid w:val="00CD1200"/>
    <w:rsid w:val="00D01B95"/>
    <w:rsid w:val="00D15FC1"/>
    <w:rsid w:val="00D41428"/>
    <w:rsid w:val="00D4555C"/>
    <w:rsid w:val="00D53568"/>
    <w:rsid w:val="00D64024"/>
    <w:rsid w:val="00D81C39"/>
    <w:rsid w:val="00D83E12"/>
    <w:rsid w:val="00DA49E9"/>
    <w:rsid w:val="00DB0467"/>
    <w:rsid w:val="00DC1923"/>
    <w:rsid w:val="00DC36B7"/>
    <w:rsid w:val="00E03DDC"/>
    <w:rsid w:val="00E42E34"/>
    <w:rsid w:val="00E502B8"/>
    <w:rsid w:val="00E570BA"/>
    <w:rsid w:val="00E94D1B"/>
    <w:rsid w:val="00EC6451"/>
    <w:rsid w:val="00EF5F00"/>
    <w:rsid w:val="00EF6118"/>
    <w:rsid w:val="00F14381"/>
    <w:rsid w:val="00F340D5"/>
    <w:rsid w:val="00F35EB9"/>
    <w:rsid w:val="00F473C2"/>
    <w:rsid w:val="00F504DB"/>
    <w:rsid w:val="00F521E2"/>
    <w:rsid w:val="00FC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C192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1923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DC192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D4F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339D"/>
    <w:rPr>
      <w:rFonts w:cs="Times New Roman"/>
    </w:rPr>
  </w:style>
  <w:style w:type="character" w:styleId="a6">
    <w:name w:val="page number"/>
    <w:basedOn w:val="a0"/>
    <w:uiPriority w:val="99"/>
    <w:rsid w:val="006D4F42"/>
    <w:rPr>
      <w:rFonts w:cs="Times New Roman"/>
    </w:rPr>
  </w:style>
  <w:style w:type="character" w:styleId="a7">
    <w:name w:val="Hyperlink"/>
    <w:basedOn w:val="a0"/>
    <w:uiPriority w:val="99"/>
    <w:rsid w:val="00267C9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267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67C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67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semiHidden/>
    <w:unhideWhenUsed/>
    <w:rsid w:val="00DB04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0467"/>
  </w:style>
  <w:style w:type="paragraph" w:styleId="aa">
    <w:name w:val="Balloon Text"/>
    <w:basedOn w:val="a"/>
    <w:link w:val="ab"/>
    <w:uiPriority w:val="99"/>
    <w:semiHidden/>
    <w:unhideWhenUsed/>
    <w:rsid w:val="0059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0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F3F6673335F04A36F07F4BB32C34ECABD50F1FD3223DC4BD48FDDED2w0F1I" TargetMode="External"/><Relationship Id="rId13" Type="http://schemas.openxmlformats.org/officeDocument/2006/relationships/hyperlink" Target="consultantplus://offline/ref=07F3F6673335F04A36F07F4BB32C34ECABD6081FD8223DC4BD48FDDED2w0F1I" TargetMode="External"/><Relationship Id="rId18" Type="http://schemas.openxmlformats.org/officeDocument/2006/relationships/hyperlink" Target="consultantplus://offline/ref=F43AD188C5C4122465DAA69B25667C8E6C0C52FA4307CF29D87C880737x1F6I" TargetMode="External"/><Relationship Id="rId26" Type="http://schemas.openxmlformats.org/officeDocument/2006/relationships/hyperlink" Target="consultantplus://offline/ref=F43AD188C5C4122465DAA69B25667C8E6C0F50FA4E06CF29D87C8807371648AFB3810404FAFF8EF3x3FF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43AD188C5C4122465DAA69B25667C8E6C0F55FA4807CF29D87C880737x1F6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F3F6673335F04A36F07F4BB32C34ECABD50F1FD3223DC4BD48FDDED2w0F1I" TargetMode="External"/><Relationship Id="rId17" Type="http://schemas.openxmlformats.org/officeDocument/2006/relationships/hyperlink" Target="consultantplus://offline/ref=F43AD188C5C4122465DAA69B25667C8E6C0F50FA4E06CF29D87C880737x1F6I" TargetMode="External"/><Relationship Id="rId25" Type="http://schemas.openxmlformats.org/officeDocument/2006/relationships/hyperlink" Target="consultantplus://offline/ref=F43AD188C5C4122465DAA69B25667C8E6C0F50FA4E06CF29D87C8807371648AFB3810404FAFC8EF3x3F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F3F6673335F04A36F07F4BB32C34ECABD6081FD8223DC4BD48FDDED2w0F1I" TargetMode="External"/><Relationship Id="rId20" Type="http://schemas.openxmlformats.org/officeDocument/2006/relationships/hyperlink" Target="consultantplus://offline/ref=F43AD188C5C4122465DAA69B25667C8E6C0F55FA4807CF29D87C8807371648AFB3810404FAFD8BF8x3F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ref=F43AD188C5C4122465DAA69B25667C8E6C0F50FA4E06CF29D87C8807371648AFB3810404FAFC8EF3x3F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F3F6673335F04A36F07F4BB32C34ECABD50A1FD5233DC4BD48FDDED2015E32C97AA49D6E825A5Fw0F3I" TargetMode="External"/><Relationship Id="rId23" Type="http://schemas.openxmlformats.org/officeDocument/2006/relationships/hyperlink" Target="consultantplus://offline/ref=F43AD188C5C4122465DAA69B25667C8E6C0F50FA4E06CF29D87C8807371648AFB3810404FAFD8FF9x3FCI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F43AD188C5C4122465DAA69B25667C8E6C0F55FA4807CF29D87C8807371648AFB3810404FAFD8BF7x3F4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elokuriha-gorod.ru" TargetMode="External"/><Relationship Id="rId22" Type="http://schemas.openxmlformats.org/officeDocument/2006/relationships/hyperlink" Target="consultantplus://offline/ref=F43AD188C5C4122465DAA69B25667C8E6C0F55FA4807CF29D87C8807371648AFB3810404FAFD8BF4x3FD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704ED-4964-4175-B7CE-670AC1FF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10220</Words>
  <Characters>58254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JASINSKAJ</dc:creator>
  <cp:keywords/>
  <dc:description/>
  <cp:lastModifiedBy>Римма</cp:lastModifiedBy>
  <cp:revision>65</cp:revision>
  <cp:lastPrinted>2021-06-23T07:36:00Z</cp:lastPrinted>
  <dcterms:created xsi:type="dcterms:W3CDTF">2013-10-29T04:53:00Z</dcterms:created>
  <dcterms:modified xsi:type="dcterms:W3CDTF">2021-07-05T06:43:00Z</dcterms:modified>
</cp:coreProperties>
</file>