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CA" w:rsidRDefault="004970CA" w:rsidP="004970CA">
      <w:pPr>
        <w:ind w:left="1701" w:right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АЛТАЙСКОГО КРАЯ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70CA" w:rsidRDefault="004970CA" w:rsidP="004970CA">
      <w:pPr>
        <w:jc w:val="center"/>
        <w:rPr>
          <w:sz w:val="28"/>
          <w:szCs w:val="28"/>
        </w:rPr>
      </w:pP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970CA" w:rsidRDefault="004970CA" w:rsidP="004970CA">
      <w:pPr>
        <w:jc w:val="center"/>
        <w:rPr>
          <w:sz w:val="32"/>
          <w:szCs w:val="32"/>
        </w:rPr>
      </w:pPr>
    </w:p>
    <w:p w:rsidR="004970CA" w:rsidRPr="004221DA" w:rsidRDefault="000A7B20" w:rsidP="004970CA">
      <w:pPr>
        <w:rPr>
          <w:sz w:val="28"/>
        </w:rPr>
      </w:pPr>
      <w:r>
        <w:rPr>
          <w:sz w:val="28"/>
        </w:rPr>
        <w:t>23.07.</w:t>
      </w:r>
      <w:r w:rsidR="00462802">
        <w:rPr>
          <w:sz w:val="28"/>
        </w:rPr>
        <w:t>20</w:t>
      </w:r>
      <w:r w:rsidR="0007618E">
        <w:rPr>
          <w:sz w:val="28"/>
        </w:rPr>
        <w:t>2</w:t>
      </w:r>
      <w:r w:rsidR="00977EB4">
        <w:rPr>
          <w:sz w:val="28"/>
        </w:rPr>
        <w:t>1</w:t>
      </w:r>
      <w:r w:rsidR="004970CA">
        <w:rPr>
          <w:sz w:val="28"/>
        </w:rPr>
        <w:t xml:space="preserve"> № </w:t>
      </w:r>
      <w:r>
        <w:rPr>
          <w:sz w:val="28"/>
        </w:rPr>
        <w:t>860</w:t>
      </w:r>
      <w:r w:rsidR="00950C34">
        <w:rPr>
          <w:sz w:val="28"/>
        </w:rPr>
        <w:t xml:space="preserve">  </w:t>
      </w:r>
      <w:r w:rsidR="004970CA">
        <w:rPr>
          <w:sz w:val="28"/>
          <w:szCs w:val="28"/>
        </w:rPr>
        <w:t xml:space="preserve">                            </w:t>
      </w:r>
      <w:r w:rsidR="00030015">
        <w:rPr>
          <w:sz w:val="28"/>
          <w:szCs w:val="28"/>
        </w:rPr>
        <w:t xml:space="preserve">  </w:t>
      </w:r>
      <w:r w:rsidR="004970CA">
        <w:rPr>
          <w:sz w:val="28"/>
          <w:szCs w:val="28"/>
        </w:rPr>
        <w:t xml:space="preserve">                    </w:t>
      </w:r>
      <w:r w:rsidR="00574DC6">
        <w:rPr>
          <w:sz w:val="28"/>
          <w:szCs w:val="28"/>
        </w:rPr>
        <w:t xml:space="preserve">                              </w:t>
      </w:r>
      <w:r w:rsidR="004970CA">
        <w:rPr>
          <w:sz w:val="28"/>
          <w:szCs w:val="28"/>
        </w:rPr>
        <w:t>г. Белокуриха</w:t>
      </w:r>
    </w:p>
    <w:p w:rsidR="004970CA" w:rsidRDefault="004970CA" w:rsidP="004970CA">
      <w:pPr>
        <w:tabs>
          <w:tab w:val="left" w:pos="4500"/>
        </w:tabs>
        <w:rPr>
          <w:sz w:val="28"/>
          <w:szCs w:val="28"/>
        </w:rPr>
      </w:pPr>
    </w:p>
    <w:p w:rsidR="004970CA" w:rsidRPr="000F2112" w:rsidRDefault="004970CA" w:rsidP="004970CA">
      <w:pPr>
        <w:tabs>
          <w:tab w:val="left" w:pos="3780"/>
        </w:tabs>
        <w:spacing w:line="240" w:lineRule="exact"/>
        <w:ind w:right="4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3C4F6A">
        <w:rPr>
          <w:sz w:val="28"/>
          <w:szCs w:val="28"/>
        </w:rPr>
        <w:t>в План мероприятий («дорожной карты») по содействию развитию конкуренции на территории муниципального образования город Белокуриха Алтайского края на 2020-2022 годы, утвержденный постановлением администрации города Белокуриха Алтайского края от 18.06.2020 № 636</w:t>
      </w:r>
    </w:p>
    <w:p w:rsidR="004970CA" w:rsidRDefault="004970CA" w:rsidP="004970CA">
      <w:pPr>
        <w:spacing w:line="240" w:lineRule="exact"/>
        <w:jc w:val="both"/>
        <w:rPr>
          <w:sz w:val="28"/>
          <w:szCs w:val="28"/>
        </w:rPr>
      </w:pPr>
    </w:p>
    <w:p w:rsidR="004970CA" w:rsidRPr="00D63C2A" w:rsidRDefault="009F361B" w:rsidP="00497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45B1C">
        <w:rPr>
          <w:sz w:val="28"/>
          <w:szCs w:val="28"/>
        </w:rPr>
        <w:t xml:space="preserve"> соответствии с Федеральным законом от 24.07.2007 </w:t>
      </w:r>
      <w:r>
        <w:rPr>
          <w:sz w:val="28"/>
          <w:szCs w:val="28"/>
        </w:rPr>
        <w:t>№</w:t>
      </w:r>
      <w:r w:rsidRPr="00C45B1C">
        <w:rPr>
          <w:sz w:val="28"/>
          <w:szCs w:val="28"/>
        </w:rPr>
        <w:t xml:space="preserve"> 209-ФЗ </w:t>
      </w:r>
      <w:r>
        <w:rPr>
          <w:sz w:val="28"/>
          <w:szCs w:val="28"/>
        </w:rPr>
        <w:br/>
        <w:t>«</w:t>
      </w:r>
      <w:r w:rsidRPr="00C45B1C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C45B1C">
        <w:rPr>
          <w:sz w:val="28"/>
          <w:szCs w:val="28"/>
        </w:rPr>
        <w:t xml:space="preserve">, </w:t>
      </w:r>
      <w:r>
        <w:rPr>
          <w:sz w:val="28"/>
          <w:szCs w:val="28"/>
        </w:rPr>
        <w:t>з</w:t>
      </w:r>
      <w:r w:rsidRPr="00C45B1C">
        <w:rPr>
          <w:sz w:val="28"/>
          <w:szCs w:val="28"/>
        </w:rPr>
        <w:t xml:space="preserve">аконом Алтайского края от 17.11.2008 </w:t>
      </w:r>
      <w:r>
        <w:rPr>
          <w:sz w:val="28"/>
          <w:szCs w:val="28"/>
        </w:rPr>
        <w:t>№</w:t>
      </w:r>
      <w:r w:rsidRPr="00C45B1C">
        <w:rPr>
          <w:sz w:val="28"/>
          <w:szCs w:val="28"/>
        </w:rPr>
        <w:t xml:space="preserve"> 110-ЗС </w:t>
      </w:r>
      <w:r>
        <w:rPr>
          <w:sz w:val="28"/>
          <w:szCs w:val="28"/>
        </w:rPr>
        <w:t>«</w:t>
      </w:r>
      <w:r w:rsidRPr="00C45B1C">
        <w:rPr>
          <w:sz w:val="28"/>
          <w:szCs w:val="28"/>
        </w:rPr>
        <w:t>О развитии малого и среднего предпринимательства в Алтайском крае</w:t>
      </w:r>
      <w:r>
        <w:rPr>
          <w:sz w:val="28"/>
          <w:szCs w:val="28"/>
        </w:rPr>
        <w:t>»</w:t>
      </w:r>
      <w:r w:rsidRPr="00C45B1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распоряжением Правительства Российской Федерации от 17.04.2019 № 768-р, распоряжением Губернатора Алтайского края от 06.03.2020 № 29-рг «О развитии конкуренции в Алтайском крае»</w:t>
      </w:r>
      <w:r w:rsidRPr="00C45B1C">
        <w:rPr>
          <w:sz w:val="28"/>
          <w:szCs w:val="28"/>
        </w:rPr>
        <w:t xml:space="preserve">, </w:t>
      </w:r>
      <w:r w:rsidR="005A6C71">
        <w:rPr>
          <w:sz w:val="28"/>
          <w:szCs w:val="28"/>
        </w:rPr>
        <w:t>руководствуясь</w:t>
      </w:r>
      <w:r w:rsidR="004970CA">
        <w:rPr>
          <w:sz w:val="28"/>
          <w:szCs w:val="28"/>
        </w:rPr>
        <w:t xml:space="preserve"> </w:t>
      </w:r>
      <w:r w:rsidR="001F607A">
        <w:rPr>
          <w:sz w:val="28"/>
          <w:szCs w:val="28"/>
        </w:rPr>
        <w:t xml:space="preserve"> ч.</w:t>
      </w:r>
      <w:r w:rsidR="008C22CC">
        <w:rPr>
          <w:sz w:val="28"/>
          <w:szCs w:val="28"/>
        </w:rPr>
        <w:t xml:space="preserve"> </w:t>
      </w:r>
      <w:r w:rsidR="001F607A">
        <w:rPr>
          <w:sz w:val="28"/>
          <w:szCs w:val="28"/>
        </w:rPr>
        <w:t xml:space="preserve">1 </w:t>
      </w:r>
      <w:r w:rsidR="004970CA">
        <w:rPr>
          <w:sz w:val="28"/>
          <w:szCs w:val="28"/>
        </w:rPr>
        <w:t>ст. 44</w:t>
      </w:r>
      <w:r w:rsidR="004970CA" w:rsidRPr="00D63C2A">
        <w:rPr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4970CA" w:rsidRDefault="004970CA" w:rsidP="00497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970CA" w:rsidRDefault="004970CA" w:rsidP="00C76977">
      <w:pPr>
        <w:numPr>
          <w:ilvl w:val="0"/>
          <w:numId w:val="1"/>
        </w:numPr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9F361B">
        <w:rPr>
          <w:sz w:val="28"/>
          <w:szCs w:val="28"/>
        </w:rPr>
        <w:t>План мероприятий («дорожной карты») по содействию развитию конкуренции на территории муниципального образования город Белокуриха Алтайского края на 2020-2022 годы, утвержденный постановлением администрации города Белокуриха Алтайского края от 18.06.2020 № 636,</w:t>
      </w:r>
      <w:r w:rsidRPr="00B54318">
        <w:rPr>
          <w:spacing w:val="-4"/>
          <w:sz w:val="28"/>
          <w:szCs w:val="28"/>
        </w:rPr>
        <w:t xml:space="preserve"> </w:t>
      </w:r>
      <w:r w:rsidR="000964AB">
        <w:rPr>
          <w:spacing w:val="-4"/>
          <w:sz w:val="28"/>
          <w:szCs w:val="28"/>
        </w:rPr>
        <w:t>(далее – П</w:t>
      </w:r>
      <w:r w:rsidR="009F361B">
        <w:rPr>
          <w:spacing w:val="-4"/>
          <w:sz w:val="28"/>
          <w:szCs w:val="28"/>
        </w:rPr>
        <w:t>лан</w:t>
      </w:r>
      <w:r w:rsidR="000964AB">
        <w:rPr>
          <w:spacing w:val="-4"/>
          <w:sz w:val="28"/>
          <w:szCs w:val="28"/>
        </w:rPr>
        <w:t xml:space="preserve">) </w:t>
      </w:r>
      <w:r w:rsidRPr="00B54318">
        <w:rPr>
          <w:spacing w:val="-4"/>
          <w:sz w:val="28"/>
          <w:szCs w:val="28"/>
        </w:rPr>
        <w:t>следующие изменения:</w:t>
      </w:r>
      <w:r w:rsidRPr="005A6C71">
        <w:rPr>
          <w:sz w:val="28"/>
          <w:szCs w:val="28"/>
        </w:rPr>
        <w:t xml:space="preserve"> </w:t>
      </w:r>
    </w:p>
    <w:p w:rsidR="00640B03" w:rsidRDefault="00640B03" w:rsidP="00640B03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03139">
        <w:rPr>
          <w:sz w:val="28"/>
          <w:szCs w:val="28"/>
        </w:rPr>
        <w:t>Подпункт 1.1 Приложения № 1 Плана</w:t>
      </w:r>
      <w:r>
        <w:rPr>
          <w:sz w:val="28"/>
          <w:szCs w:val="28"/>
        </w:rPr>
        <w:t xml:space="preserve"> изложить в новой редакции:</w:t>
      </w:r>
    </w:p>
    <w:p w:rsidR="00F03139" w:rsidRDefault="00640B03" w:rsidP="00F03139">
      <w:pPr>
        <w:jc w:val="both"/>
        <w:rPr>
          <w:sz w:val="28"/>
          <w:szCs w:val="28"/>
        </w:rPr>
      </w:pPr>
      <w:r w:rsidRPr="005A6C71">
        <w:t>«</w:t>
      </w:r>
    </w:p>
    <w:tbl>
      <w:tblPr>
        <w:tblStyle w:val="ae"/>
        <w:tblW w:w="0" w:type="auto"/>
        <w:tblLook w:val="04A0"/>
      </w:tblPr>
      <w:tblGrid>
        <w:gridCol w:w="776"/>
        <w:gridCol w:w="6663"/>
        <w:gridCol w:w="2233"/>
      </w:tblGrid>
      <w:tr w:rsidR="00F03139" w:rsidTr="00FE729C">
        <w:tc>
          <w:tcPr>
            <w:tcW w:w="776" w:type="dxa"/>
          </w:tcPr>
          <w:p w:rsidR="00F03139" w:rsidRDefault="00F03139" w:rsidP="00FE7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6663" w:type="dxa"/>
          </w:tcPr>
          <w:p w:rsidR="00F03139" w:rsidRDefault="00F03139" w:rsidP="00FE729C">
            <w:pPr>
              <w:rPr>
                <w:sz w:val="28"/>
                <w:szCs w:val="28"/>
              </w:rPr>
            </w:pPr>
            <w:r w:rsidRPr="00836DC2">
              <w:rPr>
                <w:sz w:val="28"/>
                <w:szCs w:val="28"/>
              </w:rPr>
              <w:t>количество круглогодичных мест размещения, тыс. мест</w:t>
            </w:r>
          </w:p>
        </w:tc>
        <w:tc>
          <w:tcPr>
            <w:tcW w:w="2233" w:type="dxa"/>
          </w:tcPr>
          <w:p w:rsidR="00F03139" w:rsidRDefault="00F03139" w:rsidP="00F03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</w:p>
        </w:tc>
      </w:tr>
    </w:tbl>
    <w:p w:rsidR="00640B03" w:rsidRDefault="00640B03" w:rsidP="00F03139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6812F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6812F6">
        <w:rPr>
          <w:sz w:val="28"/>
          <w:szCs w:val="28"/>
        </w:rPr>
        <w:t xml:space="preserve"> </w:t>
      </w:r>
      <w:r w:rsidRPr="005A6C71">
        <w:t xml:space="preserve"> ».</w:t>
      </w:r>
    </w:p>
    <w:p w:rsidR="00F03139" w:rsidRDefault="00F03139" w:rsidP="00F03139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1.2. Пункт 2 Приложения № 1 Плана изложить в новой редакции:</w:t>
      </w:r>
    </w:p>
    <w:p w:rsidR="00F03139" w:rsidRDefault="00F03139" w:rsidP="00F03139">
      <w:pPr>
        <w:jc w:val="both"/>
        <w:rPr>
          <w:sz w:val="28"/>
          <w:szCs w:val="28"/>
        </w:rPr>
      </w:pPr>
      <w:r w:rsidRPr="005A6C71">
        <w:t>«</w:t>
      </w:r>
    </w:p>
    <w:tbl>
      <w:tblPr>
        <w:tblStyle w:val="ae"/>
        <w:tblW w:w="0" w:type="auto"/>
        <w:tblLook w:val="04A0"/>
      </w:tblPr>
      <w:tblGrid>
        <w:gridCol w:w="776"/>
        <w:gridCol w:w="6663"/>
        <w:gridCol w:w="2233"/>
      </w:tblGrid>
      <w:tr w:rsidR="00F03139" w:rsidTr="00FE729C">
        <w:tc>
          <w:tcPr>
            <w:tcW w:w="776" w:type="dxa"/>
          </w:tcPr>
          <w:p w:rsidR="00F03139" w:rsidRDefault="00F03139" w:rsidP="00FE7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663" w:type="dxa"/>
          </w:tcPr>
          <w:p w:rsidR="00F03139" w:rsidRDefault="00F03139" w:rsidP="00FE729C">
            <w:pPr>
              <w:jc w:val="center"/>
              <w:rPr>
                <w:sz w:val="28"/>
                <w:szCs w:val="28"/>
              </w:rPr>
            </w:pPr>
            <w:r w:rsidRPr="00836DC2">
              <w:rPr>
                <w:sz w:val="28"/>
                <w:szCs w:val="28"/>
              </w:rPr>
              <w:t>Рынок услуг дошкольного образования</w:t>
            </w:r>
          </w:p>
        </w:tc>
        <w:tc>
          <w:tcPr>
            <w:tcW w:w="2233" w:type="dxa"/>
          </w:tcPr>
          <w:p w:rsidR="00F03139" w:rsidRDefault="00F03139" w:rsidP="00FE729C">
            <w:pPr>
              <w:rPr>
                <w:sz w:val="28"/>
                <w:szCs w:val="28"/>
              </w:rPr>
            </w:pPr>
          </w:p>
        </w:tc>
      </w:tr>
      <w:tr w:rsidR="00F03139" w:rsidTr="00FE729C">
        <w:tc>
          <w:tcPr>
            <w:tcW w:w="776" w:type="dxa"/>
          </w:tcPr>
          <w:p w:rsidR="00F03139" w:rsidRDefault="00F03139" w:rsidP="00FE7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6663" w:type="dxa"/>
          </w:tcPr>
          <w:p w:rsidR="00F03139" w:rsidRDefault="00F03139" w:rsidP="00FE729C">
            <w:pPr>
              <w:rPr>
                <w:sz w:val="28"/>
                <w:szCs w:val="28"/>
              </w:rPr>
            </w:pPr>
            <w:r w:rsidRPr="00836DC2">
              <w:rPr>
                <w:sz w:val="28"/>
                <w:szCs w:val="28"/>
              </w:rPr>
              <w:t>доля обучающихся дошкольного возраста в частных образовательных организациях, у индивидуальных предпринимателей, реализующих основные образовательные программы - образовательные программы дошкольного образования, в общем числе обучающихся дошкольного возраста в образовательных организациях, у индивидуальных предпринимателей, реализующих основные образовательные программы - образовательные программы дошкольного образования, процентов;</w:t>
            </w:r>
          </w:p>
        </w:tc>
        <w:tc>
          <w:tcPr>
            <w:tcW w:w="2233" w:type="dxa"/>
          </w:tcPr>
          <w:p w:rsidR="00F03139" w:rsidRDefault="00F03139" w:rsidP="00F03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F03139" w:rsidTr="00FE729C">
        <w:tc>
          <w:tcPr>
            <w:tcW w:w="776" w:type="dxa"/>
          </w:tcPr>
          <w:p w:rsidR="00F03139" w:rsidRDefault="00F03139" w:rsidP="00FE7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6663" w:type="dxa"/>
          </w:tcPr>
          <w:p w:rsidR="00F03139" w:rsidRDefault="00F03139" w:rsidP="00FE729C">
            <w:pPr>
              <w:rPr>
                <w:sz w:val="28"/>
                <w:szCs w:val="28"/>
              </w:rPr>
            </w:pPr>
            <w:r w:rsidRPr="00836DC2">
              <w:rPr>
                <w:sz w:val="28"/>
                <w:szCs w:val="28"/>
              </w:rPr>
              <w:t>количество действующих организаций (в том числе структурных подразделений) частной формы собственности, оказывающих образовательные услуги в сфере дошкольного образования, единиц</w:t>
            </w:r>
          </w:p>
        </w:tc>
        <w:tc>
          <w:tcPr>
            <w:tcW w:w="2233" w:type="dxa"/>
          </w:tcPr>
          <w:p w:rsidR="00F03139" w:rsidRDefault="00F03139" w:rsidP="00FE7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03139" w:rsidRDefault="00F03139" w:rsidP="00F03139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5A6C71">
        <w:t xml:space="preserve"> ».</w:t>
      </w:r>
    </w:p>
    <w:p w:rsidR="00F03139" w:rsidRDefault="00F03139" w:rsidP="00F03139">
      <w:pPr>
        <w:jc w:val="both"/>
      </w:pPr>
    </w:p>
    <w:p w:rsidR="00F03139" w:rsidRPr="005A6C71" w:rsidRDefault="00F03139" w:rsidP="00F03139">
      <w:pPr>
        <w:jc w:val="both"/>
      </w:pPr>
    </w:p>
    <w:p w:rsidR="00640B03" w:rsidRDefault="00640B03" w:rsidP="00640B0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Раздел</w:t>
      </w:r>
      <w:r w:rsidR="00F03139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F03139">
        <w:rPr>
          <w:sz w:val="28"/>
          <w:szCs w:val="28"/>
        </w:rPr>
        <w:t>1, 2 Приложения № 2</w:t>
      </w:r>
      <w:r>
        <w:rPr>
          <w:sz w:val="28"/>
          <w:szCs w:val="28"/>
        </w:rPr>
        <w:t xml:space="preserve"> </w:t>
      </w:r>
      <w:r w:rsidR="000964AB">
        <w:rPr>
          <w:sz w:val="28"/>
          <w:szCs w:val="28"/>
        </w:rPr>
        <w:t>П</w:t>
      </w:r>
      <w:r w:rsidR="00F03139">
        <w:rPr>
          <w:sz w:val="28"/>
          <w:szCs w:val="28"/>
        </w:rPr>
        <w:t>лана</w:t>
      </w:r>
      <w:r>
        <w:rPr>
          <w:sz w:val="28"/>
          <w:szCs w:val="28"/>
        </w:rPr>
        <w:t xml:space="preserve"> изложить в следующей редакции:</w:t>
      </w:r>
    </w:p>
    <w:p w:rsidR="00640B03" w:rsidRDefault="00640B03" w:rsidP="00640B03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</w:p>
    <w:p w:rsidR="009C7C59" w:rsidRDefault="009C7C59" w:rsidP="00640B03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</w:p>
    <w:p w:rsidR="009C7C59" w:rsidRDefault="009C7C59" w:rsidP="00640B03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</w:p>
    <w:p w:rsidR="009C7C59" w:rsidRDefault="009C7C59" w:rsidP="00640B03">
      <w:pPr>
        <w:tabs>
          <w:tab w:val="left" w:pos="0"/>
        </w:tabs>
        <w:ind w:right="-82" w:firstLine="720"/>
        <w:jc w:val="both"/>
        <w:rPr>
          <w:sz w:val="28"/>
          <w:szCs w:val="28"/>
        </w:rPr>
        <w:sectPr w:rsidR="009C7C59" w:rsidSect="00640B03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567" w:left="1701" w:header="709" w:footer="709" w:gutter="0"/>
          <w:cols w:space="708"/>
          <w:titlePg/>
          <w:docGrid w:linePitch="360"/>
        </w:sectPr>
      </w:pPr>
    </w:p>
    <w:tbl>
      <w:tblPr>
        <w:tblStyle w:val="ae"/>
        <w:tblW w:w="0" w:type="auto"/>
        <w:tblLook w:val="04A0"/>
      </w:tblPr>
      <w:tblGrid>
        <w:gridCol w:w="2584"/>
        <w:gridCol w:w="2425"/>
        <w:gridCol w:w="2499"/>
        <w:gridCol w:w="2265"/>
        <w:gridCol w:w="832"/>
        <w:gridCol w:w="832"/>
        <w:gridCol w:w="832"/>
        <w:gridCol w:w="2517"/>
      </w:tblGrid>
      <w:tr w:rsidR="00F03139" w:rsidRPr="00F03139" w:rsidTr="006D4E22">
        <w:trPr>
          <w:tblHeader/>
        </w:trPr>
        <w:tc>
          <w:tcPr>
            <w:tcW w:w="2584" w:type="dxa"/>
            <w:vMerge w:val="restart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2425" w:type="dxa"/>
            <w:vMerge w:val="restart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Вид документа</w:t>
            </w:r>
          </w:p>
        </w:tc>
        <w:tc>
          <w:tcPr>
            <w:tcW w:w="2499" w:type="dxa"/>
            <w:vMerge w:val="restart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Результат выполнения мероприятия</w:t>
            </w:r>
          </w:p>
        </w:tc>
        <w:tc>
          <w:tcPr>
            <w:tcW w:w="2265" w:type="dxa"/>
            <w:vMerge w:val="restart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Ключевые показатели</w:t>
            </w:r>
          </w:p>
        </w:tc>
        <w:tc>
          <w:tcPr>
            <w:tcW w:w="2496" w:type="dxa"/>
            <w:gridSpan w:val="3"/>
          </w:tcPr>
          <w:p w:rsidR="00F03139" w:rsidRPr="00F03139" w:rsidRDefault="00F03139" w:rsidP="00F0313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03139">
              <w:rPr>
                <w:rFonts w:eastAsiaTheme="minorHAnsi"/>
                <w:sz w:val="28"/>
                <w:szCs w:val="28"/>
                <w:lang w:eastAsia="en-US"/>
              </w:rPr>
              <w:t>Значение ключевых показателей</w:t>
            </w:r>
          </w:p>
        </w:tc>
        <w:tc>
          <w:tcPr>
            <w:tcW w:w="2517" w:type="dxa"/>
            <w:vMerge w:val="restart"/>
          </w:tcPr>
          <w:p w:rsidR="00F03139" w:rsidRPr="00F03139" w:rsidRDefault="00F03139" w:rsidP="00F0313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03139">
              <w:rPr>
                <w:rFonts w:eastAsiaTheme="minorHAnsi"/>
                <w:sz w:val="28"/>
                <w:szCs w:val="28"/>
                <w:lang w:eastAsia="en-US"/>
              </w:rPr>
              <w:t>Ответственный исполнитель</w:t>
            </w:r>
          </w:p>
        </w:tc>
      </w:tr>
      <w:tr w:rsidR="00F03139" w:rsidRPr="00F03139" w:rsidTr="006D4E22">
        <w:trPr>
          <w:tblHeader/>
        </w:trPr>
        <w:tc>
          <w:tcPr>
            <w:tcW w:w="2584" w:type="dxa"/>
            <w:vMerge/>
          </w:tcPr>
          <w:p w:rsidR="00F03139" w:rsidRPr="00F03139" w:rsidRDefault="00F03139" w:rsidP="00F0313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25" w:type="dxa"/>
            <w:vMerge/>
          </w:tcPr>
          <w:p w:rsidR="00F03139" w:rsidRPr="00F03139" w:rsidRDefault="00F03139" w:rsidP="00F0313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99" w:type="dxa"/>
            <w:vMerge/>
          </w:tcPr>
          <w:p w:rsidR="00F03139" w:rsidRPr="00F03139" w:rsidRDefault="00F03139" w:rsidP="00F0313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  <w:vMerge/>
          </w:tcPr>
          <w:p w:rsidR="00F03139" w:rsidRPr="00F03139" w:rsidRDefault="00F03139" w:rsidP="00F0313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2020 год</w:t>
            </w:r>
          </w:p>
        </w:tc>
        <w:tc>
          <w:tcPr>
            <w:tcW w:w="832" w:type="dxa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2021 год</w:t>
            </w:r>
          </w:p>
        </w:tc>
        <w:tc>
          <w:tcPr>
            <w:tcW w:w="832" w:type="dxa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2022 год</w:t>
            </w:r>
          </w:p>
        </w:tc>
        <w:tc>
          <w:tcPr>
            <w:tcW w:w="2517" w:type="dxa"/>
            <w:vMerge/>
          </w:tcPr>
          <w:p w:rsidR="00F03139" w:rsidRPr="00F03139" w:rsidRDefault="00F03139" w:rsidP="00F0313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3139" w:rsidRPr="00F03139" w:rsidTr="00460FDD">
        <w:tc>
          <w:tcPr>
            <w:tcW w:w="14786" w:type="dxa"/>
            <w:gridSpan w:val="8"/>
          </w:tcPr>
          <w:p w:rsidR="00F03139" w:rsidRPr="00F03139" w:rsidRDefault="00F03139" w:rsidP="00F0313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03139">
              <w:rPr>
                <w:rFonts w:eastAsiaTheme="minorHAnsi"/>
                <w:sz w:val="28"/>
                <w:szCs w:val="28"/>
                <w:lang w:eastAsia="en-US"/>
              </w:rPr>
              <w:t>I. План мероприятий по содействию развитию конкуренции на рынках товаров, работ, услуг города Белокуриха</w:t>
            </w:r>
          </w:p>
        </w:tc>
      </w:tr>
      <w:tr w:rsidR="00F03139" w:rsidRPr="00F03139" w:rsidTr="00460FDD">
        <w:tc>
          <w:tcPr>
            <w:tcW w:w="14786" w:type="dxa"/>
            <w:gridSpan w:val="8"/>
          </w:tcPr>
          <w:p w:rsidR="00F03139" w:rsidRPr="00F03139" w:rsidRDefault="00F03139" w:rsidP="00F0313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03139">
              <w:rPr>
                <w:rFonts w:eastAsiaTheme="minorHAnsi"/>
                <w:sz w:val="28"/>
                <w:szCs w:val="28"/>
                <w:lang w:eastAsia="en-US"/>
              </w:rPr>
              <w:t>Цель: развитие конкуренции на рынках товаров, работ, услуг города Белокуриха, достижение значений ключевых показателей</w:t>
            </w:r>
          </w:p>
        </w:tc>
      </w:tr>
      <w:tr w:rsidR="00F03139" w:rsidRPr="00F03139" w:rsidTr="00460FDD">
        <w:tc>
          <w:tcPr>
            <w:tcW w:w="14786" w:type="dxa"/>
            <w:gridSpan w:val="8"/>
          </w:tcPr>
          <w:p w:rsidR="00F03139" w:rsidRPr="00F03139" w:rsidRDefault="00F03139" w:rsidP="00F0313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03139">
              <w:rPr>
                <w:rFonts w:eastAsiaTheme="minorHAnsi"/>
                <w:sz w:val="28"/>
                <w:szCs w:val="28"/>
                <w:lang w:eastAsia="en-US"/>
              </w:rPr>
              <w:t>1. Рынок туристических услуг</w:t>
            </w:r>
          </w:p>
        </w:tc>
      </w:tr>
      <w:tr w:rsidR="00F03139" w:rsidRPr="00F03139" w:rsidTr="00460FDD">
        <w:tc>
          <w:tcPr>
            <w:tcW w:w="14786" w:type="dxa"/>
            <w:gridSpan w:val="8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Описание текущей ситуации на товарном рынке: по состоянию на 01.01.2020 в городе действует 54 субъекта сферы туризма. Отдых туристов обеспечивают 39 коллективных средств размещения,  из них 16 санаторно-курортных учреждений, количество мест единовременного размещения в которых составляет около 5,7 тысячи, из них круглогодично –5,7 тысячи, в том числе в санаторно-оздоровительных учреждениях –4,7 тысячи.</w:t>
            </w:r>
          </w:p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Проблемы: недостаточное количество мест круглогодичного размещения; недостаточная известность туристского продукта города Белокуриха на российском и зарубежном рынках.</w:t>
            </w:r>
          </w:p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Срок реализации мероприятий: 2020 - 2022 гг.</w:t>
            </w:r>
          </w:p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Ожидаемый результат: увеличение числа организаций частной формы собственности на рынке, повышение качества предоставляемых туристических услуг</w:t>
            </w:r>
          </w:p>
        </w:tc>
      </w:tr>
      <w:tr w:rsidR="00F03139" w:rsidRPr="00F03139" w:rsidTr="006D4E22">
        <w:tc>
          <w:tcPr>
            <w:tcW w:w="2584" w:type="dxa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 xml:space="preserve">Создание круглогодичных мест размещения, в том числе посредством применения инструментов государственно-частного сотрудничества для развития объектов туристической </w:t>
            </w:r>
            <w:r w:rsidRPr="00F03139">
              <w:rPr>
                <w:rFonts w:eastAsiaTheme="minorEastAsia"/>
                <w:sz w:val="28"/>
                <w:szCs w:val="28"/>
              </w:rPr>
              <w:lastRenderedPageBreak/>
              <w:t>инфраструктуры</w:t>
            </w:r>
          </w:p>
        </w:tc>
        <w:tc>
          <w:tcPr>
            <w:tcW w:w="2425" w:type="dxa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lastRenderedPageBreak/>
              <w:t>типовое соглашение о государственно-частном партнерстве</w:t>
            </w:r>
          </w:p>
        </w:tc>
        <w:tc>
          <w:tcPr>
            <w:tcW w:w="2499" w:type="dxa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увеличение мест круглогодичного размещения, увеличение доли классифицированных средств размещения</w:t>
            </w:r>
          </w:p>
        </w:tc>
        <w:tc>
          <w:tcPr>
            <w:tcW w:w="2265" w:type="dxa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количество круглогодичных мест размещения, тыс. мест</w:t>
            </w:r>
          </w:p>
        </w:tc>
        <w:tc>
          <w:tcPr>
            <w:tcW w:w="832" w:type="dxa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5,6</w:t>
            </w:r>
          </w:p>
        </w:tc>
        <w:tc>
          <w:tcPr>
            <w:tcW w:w="832" w:type="dxa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5,7</w:t>
            </w:r>
          </w:p>
        </w:tc>
        <w:tc>
          <w:tcPr>
            <w:tcW w:w="832" w:type="dxa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  <w:r w:rsidRPr="00F03139">
              <w:rPr>
                <w:rFonts w:eastAsiaTheme="minorEastAsia"/>
                <w:sz w:val="28"/>
                <w:szCs w:val="28"/>
              </w:rPr>
              <w:t>,</w:t>
            </w:r>
            <w:r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2517" w:type="dxa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Отдел по туризму и курортному делу</w:t>
            </w:r>
          </w:p>
        </w:tc>
      </w:tr>
      <w:tr w:rsidR="00F03139" w:rsidRPr="00F03139" w:rsidTr="006D4E22">
        <w:tc>
          <w:tcPr>
            <w:tcW w:w="2584" w:type="dxa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lastRenderedPageBreak/>
              <w:t>Реализация комплекса мер по продвижению турпродукта города Белокуриха, ориентированного на внутренний и въездной туризм</w:t>
            </w:r>
          </w:p>
        </w:tc>
        <w:tc>
          <w:tcPr>
            <w:tcW w:w="2425" w:type="dxa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Муниципальная программа «Развитие туризма и оздоровительного отдыха в городе Белокуриха»</w:t>
            </w:r>
          </w:p>
        </w:tc>
        <w:tc>
          <w:tcPr>
            <w:tcW w:w="2499" w:type="dxa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презентация туристического потенциала города Белокуриха на специализированных выставочных мероприятиях, проведение в городе событийных мероприятий, пресс- и инфо-туров</w:t>
            </w:r>
          </w:p>
        </w:tc>
        <w:tc>
          <w:tcPr>
            <w:tcW w:w="2265" w:type="dxa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количество мероприятий по продвижению турпродукта, единиц</w:t>
            </w:r>
          </w:p>
        </w:tc>
        <w:tc>
          <w:tcPr>
            <w:tcW w:w="832" w:type="dxa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не менее 6</w:t>
            </w:r>
          </w:p>
        </w:tc>
        <w:tc>
          <w:tcPr>
            <w:tcW w:w="832" w:type="dxa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не менее 6</w:t>
            </w:r>
          </w:p>
        </w:tc>
        <w:tc>
          <w:tcPr>
            <w:tcW w:w="832" w:type="dxa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не менее 6</w:t>
            </w:r>
          </w:p>
        </w:tc>
        <w:tc>
          <w:tcPr>
            <w:tcW w:w="2517" w:type="dxa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Отдел по туризму и курортному делу</w:t>
            </w:r>
          </w:p>
        </w:tc>
      </w:tr>
      <w:tr w:rsidR="00F03139" w:rsidRPr="00F03139" w:rsidTr="00460FDD">
        <w:tc>
          <w:tcPr>
            <w:tcW w:w="14786" w:type="dxa"/>
            <w:gridSpan w:val="8"/>
          </w:tcPr>
          <w:p w:rsidR="00F03139" w:rsidRPr="00F03139" w:rsidRDefault="00F03139" w:rsidP="00F0313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03139">
              <w:rPr>
                <w:rFonts w:eastAsiaTheme="minorHAnsi"/>
                <w:sz w:val="28"/>
                <w:szCs w:val="28"/>
                <w:lang w:eastAsia="en-US"/>
              </w:rPr>
              <w:t>2. Рынок услуг дошкольного образования</w:t>
            </w:r>
          </w:p>
        </w:tc>
      </w:tr>
      <w:tr w:rsidR="00F03139" w:rsidRPr="00F03139" w:rsidTr="00460FDD">
        <w:tc>
          <w:tcPr>
            <w:tcW w:w="14786" w:type="dxa"/>
            <w:gridSpan w:val="8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Описание текущей ситуации на товарном рынке: в городе действуют 3 муниципальных дошкольных образовательных организации, 1 негосударственное дошкольное учреждение, имеющее право вести образовательную деятельность по программам дошкольного образования. Услугу дошкольного образования получают 0,86 тыс. детей с учетом негосударственного сектора. Процент охвата местами в муниципальных детских садах составляет 100%, альтернативными формами –5,5%, из них 5,5% - в негосударственных дошкольных образовательных организациях.</w:t>
            </w:r>
          </w:p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Проблема: наличие административных барьеров у субъектов предпринимательства при организации деятельности.</w:t>
            </w:r>
          </w:p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Срок реализации мероприятий: 2020 - 2022 гг.</w:t>
            </w:r>
          </w:p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03139">
              <w:rPr>
                <w:rFonts w:eastAsiaTheme="minorHAnsi"/>
                <w:sz w:val="28"/>
                <w:szCs w:val="28"/>
                <w:lang w:eastAsia="en-US"/>
              </w:rPr>
              <w:t>Ожидаемый результат: повышение уровня информированности организаций и населения, расширение круга потребителей, получающих услуги организаций частной формы собственности</w:t>
            </w:r>
          </w:p>
        </w:tc>
      </w:tr>
      <w:tr w:rsidR="00460FDD" w:rsidRPr="00F03139" w:rsidTr="006D4E22">
        <w:tc>
          <w:tcPr>
            <w:tcW w:w="2584" w:type="dxa"/>
          </w:tcPr>
          <w:p w:rsidR="00460FDD" w:rsidRPr="00F03139" w:rsidRDefault="00460FDD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03139">
              <w:rPr>
                <w:rFonts w:eastAsiaTheme="minorHAnsi"/>
                <w:sz w:val="28"/>
                <w:szCs w:val="28"/>
                <w:lang w:eastAsia="en-US"/>
              </w:rPr>
              <w:t xml:space="preserve">Методическая </w:t>
            </w:r>
            <w:r w:rsidRPr="00F0313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поддержка негосударственных организаций в период получения лицензии на образовательную деятельность</w:t>
            </w:r>
          </w:p>
        </w:tc>
        <w:tc>
          <w:tcPr>
            <w:tcW w:w="2425" w:type="dxa"/>
            <w:vMerge w:val="restart"/>
          </w:tcPr>
          <w:p w:rsidR="00460FDD" w:rsidRPr="00F03139" w:rsidRDefault="00460FDD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0313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размещение </w:t>
            </w:r>
            <w:r w:rsidRPr="00F0313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информационных материалов в сети «Интернет»</w:t>
            </w:r>
          </w:p>
        </w:tc>
        <w:tc>
          <w:tcPr>
            <w:tcW w:w="2499" w:type="dxa"/>
            <w:vMerge w:val="restart"/>
          </w:tcPr>
          <w:p w:rsidR="00460FDD" w:rsidRPr="00F03139" w:rsidRDefault="00460FDD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0313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повышение </w:t>
            </w:r>
            <w:r w:rsidRPr="00F0313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информированности специалистов образовательных организаций всех форм собственности</w:t>
            </w:r>
          </w:p>
        </w:tc>
        <w:tc>
          <w:tcPr>
            <w:tcW w:w="2265" w:type="dxa"/>
            <w:vMerge w:val="restart"/>
          </w:tcPr>
          <w:p w:rsidR="00460FDD" w:rsidRPr="00F03139" w:rsidRDefault="00460FDD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0313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доля </w:t>
            </w:r>
            <w:r w:rsidRPr="00F0313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обучающихся дошкольного возраста в частных образовательных организациях, у индивидуальных предпринимателей, реализующих основные образовательные программы - образовательные программы дошкольного образования, в </w:t>
            </w:r>
          </w:p>
          <w:p w:rsidR="00460FDD" w:rsidRPr="00F03139" w:rsidRDefault="00460FDD" w:rsidP="00460FD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03139">
              <w:rPr>
                <w:rFonts w:eastAsiaTheme="minorHAnsi"/>
                <w:sz w:val="28"/>
                <w:szCs w:val="28"/>
                <w:lang w:eastAsia="en-US"/>
              </w:rPr>
              <w:t>общем числе обучающихся дошкольного возраста в образовательных организациях, у индивидуальных предпринимател</w:t>
            </w:r>
          </w:p>
        </w:tc>
        <w:tc>
          <w:tcPr>
            <w:tcW w:w="832" w:type="dxa"/>
            <w:vMerge w:val="restart"/>
          </w:tcPr>
          <w:p w:rsidR="00460FDD" w:rsidRPr="00F03139" w:rsidRDefault="00460FDD" w:rsidP="00F03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lastRenderedPageBreak/>
              <w:t>5,5</w:t>
            </w:r>
          </w:p>
        </w:tc>
        <w:tc>
          <w:tcPr>
            <w:tcW w:w="832" w:type="dxa"/>
            <w:vMerge w:val="restart"/>
          </w:tcPr>
          <w:p w:rsidR="00460FDD" w:rsidRPr="00F03139" w:rsidRDefault="00460FDD" w:rsidP="00F03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6,0</w:t>
            </w:r>
          </w:p>
        </w:tc>
        <w:tc>
          <w:tcPr>
            <w:tcW w:w="832" w:type="dxa"/>
            <w:vMerge w:val="restart"/>
          </w:tcPr>
          <w:p w:rsidR="00460FDD" w:rsidRPr="00F03139" w:rsidRDefault="00460FDD" w:rsidP="00F03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6,</w:t>
            </w: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2517" w:type="dxa"/>
            <w:vMerge w:val="restart"/>
          </w:tcPr>
          <w:p w:rsidR="00460FDD" w:rsidRPr="00F03139" w:rsidRDefault="00460FDD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03139">
              <w:rPr>
                <w:rFonts w:eastAsiaTheme="minorHAnsi"/>
                <w:sz w:val="28"/>
                <w:szCs w:val="28"/>
                <w:lang w:eastAsia="en-US"/>
              </w:rPr>
              <w:t xml:space="preserve">МКУ «Комитет по </w:t>
            </w:r>
            <w:r w:rsidRPr="00F0313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образованию города Белокуриха», отдел по развитию предпринимательства и рыночной инфраструктуры</w:t>
            </w:r>
          </w:p>
        </w:tc>
      </w:tr>
      <w:tr w:rsidR="00460FDD" w:rsidRPr="00F03139" w:rsidTr="006D4E22">
        <w:trPr>
          <w:trHeight w:val="3542"/>
        </w:trPr>
        <w:tc>
          <w:tcPr>
            <w:tcW w:w="2584" w:type="dxa"/>
            <w:tcBorders>
              <w:bottom w:val="single" w:sz="4" w:space="0" w:color="auto"/>
            </w:tcBorders>
          </w:tcPr>
          <w:p w:rsidR="00460FDD" w:rsidRPr="00F03139" w:rsidRDefault="00460FDD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lastRenderedPageBreak/>
              <w:t>Организационно-методическая и информационно- консультативная помощь частным образовательным организациям, реализующим основную</w:t>
            </w:r>
          </w:p>
          <w:p w:rsidR="00460FDD" w:rsidRPr="00F03139" w:rsidRDefault="00460FDD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общеобразовательную программу дошкольного образования</w:t>
            </w:r>
          </w:p>
        </w:tc>
        <w:tc>
          <w:tcPr>
            <w:tcW w:w="2425" w:type="dxa"/>
            <w:vMerge/>
            <w:tcBorders>
              <w:bottom w:val="single" w:sz="4" w:space="0" w:color="auto"/>
            </w:tcBorders>
          </w:tcPr>
          <w:p w:rsidR="00460FDD" w:rsidRPr="00F03139" w:rsidRDefault="00460FDD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99" w:type="dxa"/>
            <w:vMerge/>
            <w:tcBorders>
              <w:bottom w:val="single" w:sz="4" w:space="0" w:color="auto"/>
            </w:tcBorders>
          </w:tcPr>
          <w:p w:rsidR="00460FDD" w:rsidRPr="00F03139" w:rsidRDefault="00460FDD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</w:tcPr>
          <w:p w:rsidR="00460FDD" w:rsidRPr="00F03139" w:rsidRDefault="00460FDD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460FDD" w:rsidRPr="00F03139" w:rsidRDefault="00460FDD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460FDD" w:rsidRPr="00F03139" w:rsidRDefault="00460FDD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460FDD" w:rsidRPr="00F03139" w:rsidRDefault="00460FDD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  <w:vMerge/>
            <w:tcBorders>
              <w:bottom w:val="single" w:sz="4" w:space="0" w:color="auto"/>
            </w:tcBorders>
          </w:tcPr>
          <w:p w:rsidR="00460FDD" w:rsidRPr="00F03139" w:rsidRDefault="00460FDD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60FDD" w:rsidRPr="00F03139" w:rsidTr="006D4E22">
        <w:tc>
          <w:tcPr>
            <w:tcW w:w="2584" w:type="dxa"/>
            <w:tcBorders>
              <w:top w:val="single" w:sz="4" w:space="0" w:color="auto"/>
              <w:bottom w:val="nil"/>
            </w:tcBorders>
          </w:tcPr>
          <w:p w:rsidR="00460FDD" w:rsidRPr="00F03139" w:rsidRDefault="00460FDD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bottom w:val="nil"/>
            </w:tcBorders>
          </w:tcPr>
          <w:p w:rsidR="00460FDD" w:rsidRPr="00F03139" w:rsidRDefault="00460FDD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99" w:type="dxa"/>
            <w:tcBorders>
              <w:top w:val="single" w:sz="4" w:space="0" w:color="auto"/>
              <w:bottom w:val="nil"/>
            </w:tcBorders>
          </w:tcPr>
          <w:p w:rsidR="00460FDD" w:rsidRPr="00F03139" w:rsidRDefault="00460FDD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nil"/>
            </w:tcBorders>
          </w:tcPr>
          <w:p w:rsidR="00460FDD" w:rsidRPr="00F03139" w:rsidRDefault="00460FDD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03139">
              <w:rPr>
                <w:rFonts w:eastAsiaTheme="minorHAnsi"/>
                <w:sz w:val="28"/>
                <w:szCs w:val="28"/>
                <w:lang w:eastAsia="en-US"/>
              </w:rPr>
              <w:t>ей,</w:t>
            </w:r>
          </w:p>
        </w:tc>
        <w:tc>
          <w:tcPr>
            <w:tcW w:w="832" w:type="dxa"/>
            <w:tcBorders>
              <w:top w:val="single" w:sz="4" w:space="0" w:color="auto"/>
              <w:bottom w:val="nil"/>
            </w:tcBorders>
          </w:tcPr>
          <w:p w:rsidR="00460FDD" w:rsidRPr="00F03139" w:rsidRDefault="00460FDD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nil"/>
            </w:tcBorders>
          </w:tcPr>
          <w:p w:rsidR="00460FDD" w:rsidRPr="00F03139" w:rsidRDefault="00460FDD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nil"/>
            </w:tcBorders>
          </w:tcPr>
          <w:p w:rsidR="00460FDD" w:rsidRPr="00F03139" w:rsidRDefault="00460FDD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nil"/>
            </w:tcBorders>
          </w:tcPr>
          <w:p w:rsidR="00460FDD" w:rsidRPr="00F03139" w:rsidRDefault="00460FDD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3139" w:rsidRPr="00F03139" w:rsidTr="006D4E22">
        <w:trPr>
          <w:trHeight w:val="2550"/>
        </w:trPr>
        <w:tc>
          <w:tcPr>
            <w:tcW w:w="2584" w:type="dxa"/>
            <w:tcBorders>
              <w:top w:val="nil"/>
            </w:tcBorders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99" w:type="dxa"/>
            <w:vMerge w:val="restart"/>
            <w:tcBorders>
              <w:top w:val="nil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  <w:vMerge w:val="restart"/>
            <w:tcBorders>
              <w:top w:val="nil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03139">
              <w:rPr>
                <w:rFonts w:eastAsiaTheme="minorHAnsi"/>
                <w:sz w:val="28"/>
                <w:szCs w:val="28"/>
                <w:lang w:eastAsia="en-US"/>
              </w:rPr>
              <w:t>реализующих основные образовательные программы - образовательные программы дошкольного образования, процентов;</w:t>
            </w:r>
          </w:p>
        </w:tc>
        <w:tc>
          <w:tcPr>
            <w:tcW w:w="832" w:type="dxa"/>
            <w:vMerge w:val="restart"/>
            <w:tcBorders>
              <w:top w:val="nil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vMerge w:val="restart"/>
            <w:tcBorders>
              <w:top w:val="nil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vMerge w:val="restart"/>
            <w:tcBorders>
              <w:top w:val="nil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  <w:vMerge w:val="restart"/>
            <w:tcBorders>
              <w:top w:val="nil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3139" w:rsidRPr="00F03139" w:rsidTr="006D4E22">
        <w:trPr>
          <w:trHeight w:val="330"/>
        </w:trPr>
        <w:tc>
          <w:tcPr>
            <w:tcW w:w="2584" w:type="dxa"/>
            <w:tcBorders>
              <w:bottom w:val="single" w:sz="4" w:space="0" w:color="auto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03139">
              <w:rPr>
                <w:rFonts w:eastAsiaTheme="minorHAnsi"/>
                <w:sz w:val="28"/>
                <w:szCs w:val="28"/>
                <w:lang w:eastAsia="en-US"/>
              </w:rPr>
              <w:t>Предоставление из муниципального бюджета субсидий на конкурсной основе частным дошкольным образовательным организациям и индивидуальным предпринимателям на реализацию основной образовательной программы дошкольного образования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03139">
              <w:rPr>
                <w:rFonts w:eastAsiaTheme="minorHAnsi"/>
                <w:sz w:val="28"/>
                <w:szCs w:val="28"/>
                <w:lang w:eastAsia="en-US"/>
              </w:rPr>
              <w:t>порядок предоставления субсидий</w:t>
            </w:r>
          </w:p>
        </w:tc>
        <w:tc>
          <w:tcPr>
            <w:tcW w:w="2499" w:type="dxa"/>
            <w:vMerge/>
            <w:tcBorders>
              <w:bottom w:val="single" w:sz="4" w:space="0" w:color="auto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  <w:vMerge/>
            <w:tcBorders>
              <w:bottom w:val="single" w:sz="4" w:space="0" w:color="auto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3139" w:rsidRPr="00F03139" w:rsidTr="006D4E22">
        <w:tc>
          <w:tcPr>
            <w:tcW w:w="2584" w:type="dxa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lastRenderedPageBreak/>
              <w:t>Организация участия частных дошкольных образовательных организаций и индивидуальных предпринимателей в региональном проекте «Поддержка семей, имеющих детей»</w:t>
            </w:r>
          </w:p>
        </w:tc>
        <w:tc>
          <w:tcPr>
            <w:tcW w:w="2425" w:type="dxa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Размещение паспорта регионального проекта «Поддержка семей, имеющих детей» в сети «Интернет»</w:t>
            </w:r>
          </w:p>
        </w:tc>
        <w:tc>
          <w:tcPr>
            <w:tcW w:w="2499" w:type="dxa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обеспечение доступности для населения получения услуг, оказываемых в негосударственном секторе дошкольного образования</w:t>
            </w:r>
          </w:p>
        </w:tc>
        <w:tc>
          <w:tcPr>
            <w:tcW w:w="2265" w:type="dxa"/>
            <w:vMerge w:val="restart"/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03139">
              <w:rPr>
                <w:rFonts w:eastAsiaTheme="minorHAnsi"/>
                <w:sz w:val="28"/>
                <w:szCs w:val="28"/>
                <w:lang w:eastAsia="en-US"/>
              </w:rPr>
              <w:t>количество действующих организаций (в том числе структурных подразделений) частной формы собственности, оказывающих образовательные услуги в сфере дошкольного образования, единиц</w:t>
            </w:r>
          </w:p>
        </w:tc>
        <w:tc>
          <w:tcPr>
            <w:tcW w:w="832" w:type="dxa"/>
            <w:vMerge w:val="restart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832" w:type="dxa"/>
            <w:vMerge w:val="restart"/>
          </w:tcPr>
          <w:p w:rsidR="00F03139" w:rsidRPr="00F03139" w:rsidRDefault="000666AA" w:rsidP="00F03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832" w:type="dxa"/>
            <w:vMerge w:val="restart"/>
          </w:tcPr>
          <w:p w:rsidR="00F03139" w:rsidRPr="00F03139" w:rsidRDefault="000666AA" w:rsidP="00F03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517" w:type="dxa"/>
            <w:vMerge w:val="restart"/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3139" w:rsidRPr="00F03139" w:rsidTr="006D4E22">
        <w:trPr>
          <w:trHeight w:val="345"/>
        </w:trPr>
        <w:tc>
          <w:tcPr>
            <w:tcW w:w="2584" w:type="dxa"/>
            <w:tcBorders>
              <w:bottom w:val="single" w:sz="4" w:space="0" w:color="auto"/>
            </w:tcBorders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Организация участия частных организаций и индивидуальных предпринимателей, реализующих основную образовательную программу дошкольного образования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03139">
              <w:rPr>
                <w:rFonts w:eastAsiaTheme="minorHAnsi"/>
                <w:sz w:val="28"/>
                <w:szCs w:val="28"/>
                <w:lang w:eastAsia="en-US"/>
              </w:rPr>
              <w:t>Размещение паспорта регионального проекта «Содействие занятости женщин - создание условий дошкольного образования для детей в возрасте до 3 лет» в сети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повышение качества услуг, предоставляемых частными дошкольными образовательными организациями и индивидуальными предпринимателями, развитие государственно-</w:t>
            </w:r>
          </w:p>
        </w:tc>
        <w:tc>
          <w:tcPr>
            <w:tcW w:w="2265" w:type="dxa"/>
            <w:vMerge/>
            <w:tcBorders>
              <w:bottom w:val="single" w:sz="4" w:space="0" w:color="auto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  <w:vMerge/>
            <w:tcBorders>
              <w:bottom w:val="single" w:sz="4" w:space="0" w:color="auto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D4E22" w:rsidRPr="00F03139" w:rsidTr="00977EB4">
        <w:trPr>
          <w:trHeight w:val="3605"/>
        </w:trPr>
        <w:tc>
          <w:tcPr>
            <w:tcW w:w="258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D4E22" w:rsidRPr="00F03139" w:rsidRDefault="006D4E22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lastRenderedPageBreak/>
              <w:t>, присмотр и уход за детьми, в региональном проекте «Содействие занятости женщин - создание условий дошкольного образования для детей в возрасте до 3 лет»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D4E22" w:rsidRPr="00F03139" w:rsidRDefault="006D4E22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03139">
              <w:rPr>
                <w:rFonts w:eastAsiaTheme="minorHAnsi"/>
                <w:sz w:val="28"/>
                <w:szCs w:val="28"/>
                <w:lang w:eastAsia="en-US"/>
              </w:rPr>
              <w:t xml:space="preserve"> «Интернет»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D4E22" w:rsidRPr="00F03139" w:rsidRDefault="006D4E22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частного партнерства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D4E22" w:rsidRPr="00F03139" w:rsidRDefault="006D4E22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D4E22" w:rsidRPr="00F03139" w:rsidRDefault="006D4E22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D4E22" w:rsidRPr="00F03139" w:rsidRDefault="006D4E22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D4E22" w:rsidRPr="00F03139" w:rsidRDefault="006D4E22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D4E22" w:rsidRPr="00F03139" w:rsidRDefault="006D4E22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D4E22" w:rsidRPr="00F03139" w:rsidTr="006D4E22">
        <w:trPr>
          <w:trHeight w:val="360"/>
        </w:trPr>
        <w:tc>
          <w:tcPr>
            <w:tcW w:w="2584" w:type="dxa"/>
            <w:tcBorders>
              <w:bottom w:val="single" w:sz="4" w:space="0" w:color="auto"/>
            </w:tcBorders>
          </w:tcPr>
          <w:p w:rsidR="006D4E22" w:rsidRPr="00F03139" w:rsidRDefault="006D4E22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Организация участия представителей частных дошкольных образовательных организаций и индивидуальных предпринимателей, реализующих основную образовательную программу</w:t>
            </w:r>
            <w:r w:rsidR="00977EB4" w:rsidRPr="00F03139">
              <w:rPr>
                <w:rFonts w:eastAsiaTheme="minorEastAsia"/>
                <w:sz w:val="28"/>
                <w:szCs w:val="28"/>
              </w:rPr>
              <w:t xml:space="preserve"> дошкольного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:rsidR="006D4E22" w:rsidRPr="00F03139" w:rsidRDefault="006D4E22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03139">
              <w:rPr>
                <w:rFonts w:eastAsiaTheme="minorHAnsi"/>
                <w:sz w:val="28"/>
                <w:szCs w:val="28"/>
                <w:lang w:eastAsia="en-US"/>
              </w:rPr>
              <w:t>план проведения обучающих, информационных совещаний, семинаров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6D4E22" w:rsidRPr="00F03139" w:rsidRDefault="006D4E22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снижение административных барьеров, развитие государственно-частного партнерства, повышение качества услуг, предоставляемых частными дошкольными образовательными организациями и</w:t>
            </w:r>
          </w:p>
        </w:tc>
        <w:tc>
          <w:tcPr>
            <w:tcW w:w="2265" w:type="dxa"/>
            <w:vMerge/>
            <w:tcBorders>
              <w:bottom w:val="single" w:sz="4" w:space="0" w:color="auto"/>
            </w:tcBorders>
          </w:tcPr>
          <w:p w:rsidR="006D4E22" w:rsidRPr="00F03139" w:rsidRDefault="006D4E22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6D4E22" w:rsidRPr="00F03139" w:rsidRDefault="006D4E22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6D4E22" w:rsidRPr="00F03139" w:rsidRDefault="006D4E22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6D4E22" w:rsidRPr="00F03139" w:rsidRDefault="006D4E22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  <w:vMerge/>
            <w:tcBorders>
              <w:bottom w:val="single" w:sz="4" w:space="0" w:color="auto"/>
            </w:tcBorders>
          </w:tcPr>
          <w:p w:rsidR="006D4E22" w:rsidRPr="00F03139" w:rsidRDefault="006D4E22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3139" w:rsidRPr="00F03139" w:rsidTr="006D4E22">
        <w:trPr>
          <w:trHeight w:val="330"/>
        </w:trPr>
        <w:tc>
          <w:tcPr>
            <w:tcW w:w="2584" w:type="dxa"/>
            <w:tcBorders>
              <w:top w:val="single" w:sz="4" w:space="0" w:color="auto"/>
              <w:bottom w:val="single" w:sz="4" w:space="0" w:color="auto"/>
            </w:tcBorders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lastRenderedPageBreak/>
              <w:t>образования, в деятельности рабочих групп, обучающих и информационных совещаниях, семинарах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индивидуальными предпринимателями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3139" w:rsidRPr="00F03139" w:rsidTr="006D4E22">
        <w:tc>
          <w:tcPr>
            <w:tcW w:w="2584" w:type="dxa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 xml:space="preserve">Заключение соглашения между МКУ «Комитет по образованию города Белокуриха» и частными дошкольными образовательными организациями и индивидуальными предпринимателями, реализующими основную программу дошкольного образования, регулирующих </w:t>
            </w:r>
            <w:r w:rsidRPr="00F03139">
              <w:rPr>
                <w:rFonts w:eastAsiaTheme="minorEastAsia"/>
                <w:sz w:val="28"/>
                <w:szCs w:val="28"/>
              </w:rPr>
              <w:lastRenderedPageBreak/>
              <w:t>взаимные права и обязанности финансового обеспечения получения услуг дошкольного образования</w:t>
            </w:r>
          </w:p>
        </w:tc>
        <w:tc>
          <w:tcPr>
            <w:tcW w:w="2425" w:type="dxa"/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0313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соглашение между МКУ «Комитет по образованию города Белокуриха» и частными дошкольными образовательными организациями и индивидуальными предпринимателями, реализующими основную программу </w:t>
            </w:r>
            <w:r w:rsidRPr="00F0313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дошкольного образования</w:t>
            </w:r>
          </w:p>
        </w:tc>
        <w:tc>
          <w:tcPr>
            <w:tcW w:w="2499" w:type="dxa"/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lastRenderedPageBreak/>
              <w:t xml:space="preserve">развитие муниципальных рынков услуг дошкольного образования, создание равных условий доступа к бюджетному финансированию для дошкольных образовательных организаций всех форм собственности, повышение качества услуг, предоставляемых частными </w:t>
            </w:r>
            <w:r w:rsidRPr="00F03139">
              <w:rPr>
                <w:rFonts w:eastAsiaTheme="minorEastAsia"/>
                <w:sz w:val="28"/>
                <w:szCs w:val="28"/>
              </w:rPr>
              <w:lastRenderedPageBreak/>
              <w:t>дошкольными образовательными организациями и индивидуальными предпринимателями</w:t>
            </w:r>
          </w:p>
        </w:tc>
        <w:tc>
          <w:tcPr>
            <w:tcW w:w="2265" w:type="dxa"/>
            <w:vMerge w:val="restart"/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vMerge w:val="restart"/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vMerge w:val="restart"/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vMerge w:val="restart"/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  <w:vMerge w:val="restart"/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3139" w:rsidRPr="00F03139" w:rsidTr="006D4E22">
        <w:trPr>
          <w:trHeight w:val="390"/>
        </w:trPr>
        <w:tc>
          <w:tcPr>
            <w:tcW w:w="2584" w:type="dxa"/>
            <w:tcBorders>
              <w:bottom w:val="single" w:sz="4" w:space="0" w:color="auto"/>
            </w:tcBorders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lastRenderedPageBreak/>
              <w:t>Организация участия частных дошкольных образовательных организаций и индивидуальных предпринимателей, реализующих основную образовательную программу дошкольного образования, в независимой оценке качества предоставляемых услуг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информационное письмо в адрес частных дошкольных образовательных организаций и индивидуальных предпринимателей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F03139" w:rsidRPr="00F03139" w:rsidRDefault="00F03139" w:rsidP="00F031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F03139">
              <w:rPr>
                <w:rFonts w:eastAsiaTheme="minorEastAsia"/>
                <w:sz w:val="28"/>
                <w:szCs w:val="28"/>
              </w:rPr>
              <w:t>повышение уровня информированности участников рынка, повышение качества услуг, предоставляемых частными дошкольными образовательными организациями и и</w:t>
            </w:r>
            <w:r w:rsidR="00977EB4">
              <w:rPr>
                <w:rFonts w:eastAsiaTheme="minorEastAsia"/>
                <w:sz w:val="28"/>
                <w:szCs w:val="28"/>
              </w:rPr>
              <w:t>ндивидуальными предпринимателям</w:t>
            </w:r>
            <w:r w:rsidRPr="00F03139">
              <w:rPr>
                <w:rFonts w:eastAsiaTheme="minorEastAsia"/>
                <w:sz w:val="28"/>
                <w:szCs w:val="28"/>
              </w:rPr>
              <w:t>и</w:t>
            </w:r>
          </w:p>
        </w:tc>
        <w:tc>
          <w:tcPr>
            <w:tcW w:w="2265" w:type="dxa"/>
            <w:vMerge/>
            <w:tcBorders>
              <w:bottom w:val="single" w:sz="4" w:space="0" w:color="auto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  <w:vMerge/>
            <w:tcBorders>
              <w:bottom w:val="single" w:sz="4" w:space="0" w:color="auto"/>
            </w:tcBorders>
          </w:tcPr>
          <w:p w:rsidR="00F03139" w:rsidRPr="00F03139" w:rsidRDefault="00F03139" w:rsidP="00F0313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6812F6" w:rsidRDefault="001C5E1D" w:rsidP="00977EB4">
      <w:pPr>
        <w:tabs>
          <w:tab w:val="left" w:pos="0"/>
        </w:tabs>
        <w:ind w:right="-5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6812F6">
        <w:rPr>
          <w:sz w:val="28"/>
          <w:szCs w:val="28"/>
        </w:rPr>
        <w:t xml:space="preserve">          ».</w:t>
      </w:r>
    </w:p>
    <w:p w:rsidR="006812F6" w:rsidRDefault="006812F6" w:rsidP="006812F6">
      <w:pPr>
        <w:tabs>
          <w:tab w:val="left" w:pos="0"/>
        </w:tabs>
        <w:ind w:right="-82"/>
        <w:jc w:val="both"/>
        <w:rPr>
          <w:sz w:val="28"/>
          <w:szCs w:val="28"/>
        </w:rPr>
        <w:sectPr w:rsidR="006812F6" w:rsidSect="009C7C59">
          <w:headerReference w:type="even" r:id="rId11"/>
          <w:headerReference w:type="default" r:id="rId12"/>
          <w:headerReference w:type="first" r:id="rId13"/>
          <w:pgSz w:w="16838" w:h="11906" w:orient="landscape" w:code="9"/>
          <w:pgMar w:top="1560" w:right="1134" w:bottom="567" w:left="1134" w:header="709" w:footer="709" w:gutter="0"/>
          <w:cols w:space="708"/>
          <w:docGrid w:linePitch="360"/>
        </w:sectPr>
      </w:pP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167A12">
        <w:rPr>
          <w:sz w:val="28"/>
          <w:szCs w:val="28"/>
        </w:rPr>
        <w:t>Опубликовать настоящее постановление в «Сборнике муниципальных правовых актов го</w:t>
      </w:r>
      <w:r>
        <w:rPr>
          <w:sz w:val="28"/>
          <w:szCs w:val="28"/>
        </w:rPr>
        <w:t xml:space="preserve">рода Белокурихи» и разместить на официальном Интернет - сайте муниципального образования город Белокуриха Алтайского края. </w:t>
      </w:r>
    </w:p>
    <w:p w:rsidR="004970CA" w:rsidRDefault="004970CA" w:rsidP="004970CA">
      <w:pPr>
        <w:tabs>
          <w:tab w:val="left" w:pos="1080"/>
          <w:tab w:val="left" w:pos="4500"/>
        </w:tabs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постановления возложить на заместителя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главы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4517C8">
        <w:rPr>
          <w:sz w:val="28"/>
          <w:szCs w:val="28"/>
        </w:rPr>
        <w:t xml:space="preserve"> </w:t>
      </w:r>
      <w:r w:rsidR="007D33AB">
        <w:rPr>
          <w:sz w:val="28"/>
          <w:szCs w:val="28"/>
        </w:rPr>
        <w:t>экономической</w:t>
      </w:r>
      <w:r>
        <w:rPr>
          <w:sz w:val="28"/>
          <w:szCs w:val="28"/>
        </w:rPr>
        <w:t xml:space="preserve">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политике </w:t>
      </w:r>
      <w:r w:rsidR="007D33AB">
        <w:rPr>
          <w:sz w:val="28"/>
          <w:szCs w:val="28"/>
        </w:rPr>
        <w:br/>
      </w:r>
      <w:r w:rsidR="003B4175">
        <w:rPr>
          <w:sz w:val="28"/>
          <w:szCs w:val="28"/>
        </w:rPr>
        <w:t>О.В. Кривенко</w:t>
      </w:r>
      <w:r>
        <w:rPr>
          <w:sz w:val="28"/>
          <w:szCs w:val="28"/>
        </w:rPr>
        <w:t xml:space="preserve">. </w:t>
      </w:r>
    </w:p>
    <w:p w:rsidR="004970CA" w:rsidRDefault="004970CA" w:rsidP="004970CA">
      <w:pPr>
        <w:tabs>
          <w:tab w:val="left" w:pos="9720"/>
        </w:tabs>
        <w:ind w:right="198"/>
        <w:jc w:val="both"/>
      </w:pPr>
      <w:r>
        <w:t xml:space="preserve"> </w:t>
      </w:r>
    </w:p>
    <w:p w:rsidR="004970CA" w:rsidRDefault="004970CA" w:rsidP="004970CA">
      <w:pPr>
        <w:tabs>
          <w:tab w:val="left" w:pos="9720"/>
        </w:tabs>
        <w:ind w:right="198"/>
        <w:jc w:val="both"/>
      </w:pPr>
    </w:p>
    <w:p w:rsidR="004970CA" w:rsidRDefault="00F0311F" w:rsidP="006812F6">
      <w:pPr>
        <w:tabs>
          <w:tab w:val="left" w:pos="97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 К.И. Базаров</w:t>
      </w:r>
    </w:p>
    <w:p w:rsidR="007474D2" w:rsidRDefault="007474D2"/>
    <w:sectPr w:rsidR="007474D2" w:rsidSect="000602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A6C" w:rsidRDefault="00F50A6C" w:rsidP="004970CA">
      <w:r>
        <w:separator/>
      </w:r>
    </w:p>
  </w:endnote>
  <w:endnote w:type="continuationSeparator" w:id="1">
    <w:p w:rsidR="00F50A6C" w:rsidRDefault="00F50A6C" w:rsidP="00497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A6C" w:rsidRDefault="00F50A6C" w:rsidP="004970CA">
      <w:r>
        <w:separator/>
      </w:r>
    </w:p>
  </w:footnote>
  <w:footnote w:type="continuationSeparator" w:id="1">
    <w:p w:rsidR="00F50A6C" w:rsidRDefault="00F50A6C" w:rsidP="00497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C2" w:rsidRDefault="007209BD" w:rsidP="004970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77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77C2">
      <w:rPr>
        <w:rStyle w:val="a5"/>
        <w:noProof/>
      </w:rPr>
      <w:t>4</w:t>
    </w:r>
    <w:r>
      <w:rPr>
        <w:rStyle w:val="a5"/>
      </w:rPr>
      <w:fldChar w:fldCharType="end"/>
    </w:r>
  </w:p>
  <w:p w:rsidR="008377C2" w:rsidRDefault="008377C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C2" w:rsidRDefault="007209BD" w:rsidP="009C74A8">
    <w:pPr>
      <w:pStyle w:val="a3"/>
      <w:jc w:val="center"/>
    </w:pPr>
    <w:fldSimple w:instr=" PAGE   \* MERGEFORMAT ">
      <w:r w:rsidR="000A7B20"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C2" w:rsidRDefault="008377C2">
    <w:pPr>
      <w:pStyle w:val="a3"/>
      <w:jc w:val="center"/>
    </w:pPr>
  </w:p>
  <w:p w:rsidR="008377C2" w:rsidRDefault="008377C2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C2" w:rsidRDefault="007209BD" w:rsidP="004970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77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77C2">
      <w:rPr>
        <w:rStyle w:val="a5"/>
        <w:noProof/>
      </w:rPr>
      <w:t>4</w:t>
    </w:r>
    <w:r>
      <w:rPr>
        <w:rStyle w:val="a5"/>
      </w:rPr>
      <w:fldChar w:fldCharType="end"/>
    </w:r>
  </w:p>
  <w:p w:rsidR="008377C2" w:rsidRDefault="008377C2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296691"/>
      <w:docPartObj>
        <w:docPartGallery w:val="Page Numbers (Top of Page)"/>
        <w:docPartUnique/>
      </w:docPartObj>
    </w:sdtPr>
    <w:sdtContent>
      <w:p w:rsidR="009C7C59" w:rsidRDefault="007209BD">
        <w:pPr>
          <w:pStyle w:val="a3"/>
          <w:jc w:val="center"/>
        </w:pPr>
        <w:fldSimple w:instr=" PAGE   \* MERGEFORMAT ">
          <w:r w:rsidR="000A7B20">
            <w:rPr>
              <w:noProof/>
            </w:rPr>
            <w:t>11</w:t>
          </w:r>
        </w:fldSimple>
      </w:p>
    </w:sdtContent>
  </w:sdt>
  <w:p w:rsidR="008377C2" w:rsidRPr="009C7C59" w:rsidRDefault="008377C2" w:rsidP="009C7C59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C2" w:rsidRDefault="008377C2">
    <w:pPr>
      <w:pStyle w:val="a3"/>
      <w:jc w:val="center"/>
    </w:pPr>
  </w:p>
  <w:p w:rsidR="008377C2" w:rsidRDefault="008377C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391"/>
    <w:multiLevelType w:val="multilevel"/>
    <w:tmpl w:val="5EA6692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9872D3E"/>
    <w:multiLevelType w:val="multilevel"/>
    <w:tmpl w:val="141CC12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6AA1D6B"/>
    <w:multiLevelType w:val="hybridMultilevel"/>
    <w:tmpl w:val="EAF6823C"/>
    <w:lvl w:ilvl="0" w:tplc="AF7EE6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C4E1E61"/>
    <w:multiLevelType w:val="hybridMultilevel"/>
    <w:tmpl w:val="BE16D9F4"/>
    <w:lvl w:ilvl="0" w:tplc="04190017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4">
    <w:nsid w:val="20CA10D8"/>
    <w:multiLevelType w:val="multilevel"/>
    <w:tmpl w:val="DB60978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abstractNum w:abstractNumId="6">
    <w:nsid w:val="2B6F6F2E"/>
    <w:multiLevelType w:val="hybridMultilevel"/>
    <w:tmpl w:val="E9F61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07759CC"/>
    <w:multiLevelType w:val="hybridMultilevel"/>
    <w:tmpl w:val="96E66D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57057C"/>
    <w:multiLevelType w:val="multilevel"/>
    <w:tmpl w:val="3126F1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9">
    <w:nsid w:val="4824538F"/>
    <w:multiLevelType w:val="multilevel"/>
    <w:tmpl w:val="BBCCFEB2"/>
    <w:lvl w:ilvl="0">
      <w:start w:val="4"/>
      <w:numFmt w:val="decimal"/>
      <w:lvlText w:val="%1."/>
      <w:lvlJc w:val="left"/>
      <w:pPr>
        <w:tabs>
          <w:tab w:val="num" w:pos="2040"/>
        </w:tabs>
        <w:ind w:left="204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2160"/>
      </w:pPr>
      <w:rPr>
        <w:rFonts w:hint="default"/>
      </w:rPr>
    </w:lvl>
  </w:abstractNum>
  <w:abstractNum w:abstractNumId="10">
    <w:nsid w:val="517713D3"/>
    <w:multiLevelType w:val="multilevel"/>
    <w:tmpl w:val="85A0B3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1">
    <w:nsid w:val="52635AA5"/>
    <w:multiLevelType w:val="hybridMultilevel"/>
    <w:tmpl w:val="7DEA16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58480D69"/>
    <w:multiLevelType w:val="hybridMultilevel"/>
    <w:tmpl w:val="B94883D2"/>
    <w:lvl w:ilvl="0" w:tplc="24C05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AA115A8"/>
    <w:multiLevelType w:val="hybridMultilevel"/>
    <w:tmpl w:val="5ED6A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E25EC1"/>
    <w:multiLevelType w:val="hybridMultilevel"/>
    <w:tmpl w:val="3FAE6080"/>
    <w:lvl w:ilvl="0" w:tplc="96BAFA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4567CB0"/>
    <w:multiLevelType w:val="hybridMultilevel"/>
    <w:tmpl w:val="68A4C702"/>
    <w:lvl w:ilvl="0" w:tplc="C828540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011825"/>
    <w:multiLevelType w:val="multilevel"/>
    <w:tmpl w:val="BE16D9F4"/>
    <w:lvl w:ilvl="0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17">
    <w:nsid w:val="73031C7F"/>
    <w:multiLevelType w:val="hybridMultilevel"/>
    <w:tmpl w:val="E8744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3C7959"/>
    <w:multiLevelType w:val="multilevel"/>
    <w:tmpl w:val="314A4AC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9"/>
  </w:num>
  <w:num w:numId="8">
    <w:abstractNumId w:val="18"/>
  </w:num>
  <w:num w:numId="9">
    <w:abstractNumId w:val="2"/>
  </w:num>
  <w:num w:numId="10">
    <w:abstractNumId w:val="11"/>
  </w:num>
  <w:num w:numId="11">
    <w:abstractNumId w:val="17"/>
  </w:num>
  <w:num w:numId="12">
    <w:abstractNumId w:val="13"/>
  </w:num>
  <w:num w:numId="13">
    <w:abstractNumId w:val="6"/>
  </w:num>
  <w:num w:numId="14">
    <w:abstractNumId w:val="15"/>
  </w:num>
  <w:num w:numId="15">
    <w:abstractNumId w:val="7"/>
  </w:num>
  <w:num w:numId="16">
    <w:abstractNumId w:val="12"/>
  </w:num>
  <w:num w:numId="17">
    <w:abstractNumId w:val="10"/>
  </w:num>
  <w:num w:numId="18">
    <w:abstractNumId w:val="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0CA"/>
    <w:rsid w:val="00030015"/>
    <w:rsid w:val="000602BD"/>
    <w:rsid w:val="00063E76"/>
    <w:rsid w:val="000666AA"/>
    <w:rsid w:val="000700B4"/>
    <w:rsid w:val="0007618E"/>
    <w:rsid w:val="000852D8"/>
    <w:rsid w:val="000964AB"/>
    <w:rsid w:val="000A7B20"/>
    <w:rsid w:val="000D5D3C"/>
    <w:rsid w:val="00113679"/>
    <w:rsid w:val="00131596"/>
    <w:rsid w:val="00131789"/>
    <w:rsid w:val="00137FDF"/>
    <w:rsid w:val="00153C34"/>
    <w:rsid w:val="00191403"/>
    <w:rsid w:val="0019494A"/>
    <w:rsid w:val="00196943"/>
    <w:rsid w:val="001C5E1D"/>
    <w:rsid w:val="001F607A"/>
    <w:rsid w:val="00242BD0"/>
    <w:rsid w:val="00265FAE"/>
    <w:rsid w:val="00296B78"/>
    <w:rsid w:val="002B4EAD"/>
    <w:rsid w:val="0031627B"/>
    <w:rsid w:val="00316970"/>
    <w:rsid w:val="00367E37"/>
    <w:rsid w:val="00383731"/>
    <w:rsid w:val="003B4175"/>
    <w:rsid w:val="003B4765"/>
    <w:rsid w:val="003C4F6A"/>
    <w:rsid w:val="00433B7D"/>
    <w:rsid w:val="004517C8"/>
    <w:rsid w:val="00460FDD"/>
    <w:rsid w:val="00462802"/>
    <w:rsid w:val="00475138"/>
    <w:rsid w:val="00491571"/>
    <w:rsid w:val="004970CA"/>
    <w:rsid w:val="004B35FD"/>
    <w:rsid w:val="005360DF"/>
    <w:rsid w:val="00540C92"/>
    <w:rsid w:val="0057321E"/>
    <w:rsid w:val="00574DC6"/>
    <w:rsid w:val="00596C4B"/>
    <w:rsid w:val="005A6C71"/>
    <w:rsid w:val="005C2181"/>
    <w:rsid w:val="005F2767"/>
    <w:rsid w:val="00603A41"/>
    <w:rsid w:val="0060400B"/>
    <w:rsid w:val="00611F23"/>
    <w:rsid w:val="00640B03"/>
    <w:rsid w:val="0064407C"/>
    <w:rsid w:val="00664B17"/>
    <w:rsid w:val="006812F6"/>
    <w:rsid w:val="00697173"/>
    <w:rsid w:val="006B4C5E"/>
    <w:rsid w:val="006C7506"/>
    <w:rsid w:val="006D4E22"/>
    <w:rsid w:val="007127BC"/>
    <w:rsid w:val="007209BD"/>
    <w:rsid w:val="007474D2"/>
    <w:rsid w:val="0076711D"/>
    <w:rsid w:val="007728BF"/>
    <w:rsid w:val="0078091D"/>
    <w:rsid w:val="007821F3"/>
    <w:rsid w:val="00783E26"/>
    <w:rsid w:val="007914EC"/>
    <w:rsid w:val="007B436B"/>
    <w:rsid w:val="007D2001"/>
    <w:rsid w:val="007D33AB"/>
    <w:rsid w:val="008231D0"/>
    <w:rsid w:val="008377C2"/>
    <w:rsid w:val="00883C35"/>
    <w:rsid w:val="008C22CC"/>
    <w:rsid w:val="008D09D2"/>
    <w:rsid w:val="008D5751"/>
    <w:rsid w:val="008F6D25"/>
    <w:rsid w:val="00901FD7"/>
    <w:rsid w:val="00907D05"/>
    <w:rsid w:val="00907FCF"/>
    <w:rsid w:val="00925E05"/>
    <w:rsid w:val="00942C82"/>
    <w:rsid w:val="00944DED"/>
    <w:rsid w:val="00950C34"/>
    <w:rsid w:val="00977EB4"/>
    <w:rsid w:val="009C74A8"/>
    <w:rsid w:val="009C7C59"/>
    <w:rsid w:val="009D406F"/>
    <w:rsid w:val="009E5F34"/>
    <w:rsid w:val="009F361B"/>
    <w:rsid w:val="009F7C81"/>
    <w:rsid w:val="00A268AF"/>
    <w:rsid w:val="00A751E2"/>
    <w:rsid w:val="00A845D3"/>
    <w:rsid w:val="00AC4190"/>
    <w:rsid w:val="00AE5DE0"/>
    <w:rsid w:val="00B15409"/>
    <w:rsid w:val="00B4103B"/>
    <w:rsid w:val="00B54318"/>
    <w:rsid w:val="00B60AB1"/>
    <w:rsid w:val="00B65454"/>
    <w:rsid w:val="00C032F1"/>
    <w:rsid w:val="00C76977"/>
    <w:rsid w:val="00C801F4"/>
    <w:rsid w:val="00D014F7"/>
    <w:rsid w:val="00D17FB1"/>
    <w:rsid w:val="00D5231F"/>
    <w:rsid w:val="00DB6AC5"/>
    <w:rsid w:val="00DC5E4E"/>
    <w:rsid w:val="00DC7A41"/>
    <w:rsid w:val="00DE2254"/>
    <w:rsid w:val="00E71749"/>
    <w:rsid w:val="00EB04C5"/>
    <w:rsid w:val="00EF51DF"/>
    <w:rsid w:val="00F0311F"/>
    <w:rsid w:val="00F03139"/>
    <w:rsid w:val="00F20264"/>
    <w:rsid w:val="00F50A6C"/>
    <w:rsid w:val="00F50C99"/>
    <w:rsid w:val="00F77973"/>
    <w:rsid w:val="00FC2753"/>
    <w:rsid w:val="00FE6DE5"/>
    <w:rsid w:val="00FE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70C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0CA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header"/>
    <w:basedOn w:val="a"/>
    <w:link w:val="a4"/>
    <w:uiPriority w:val="99"/>
    <w:rsid w:val="00497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70CA"/>
  </w:style>
  <w:style w:type="paragraph" w:customStyle="1" w:styleId="ConsPlusNonformat">
    <w:name w:val="ConsPlusNonformat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97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4970CA"/>
    <w:rPr>
      <w:color w:val="0000FF"/>
      <w:u w:val="single"/>
    </w:rPr>
  </w:style>
  <w:style w:type="paragraph" w:customStyle="1" w:styleId="ConsPlusTitle">
    <w:name w:val="ConsPlusTitle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semiHidden/>
    <w:rsid w:val="004970C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4970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 Знак"/>
    <w:basedOn w:val="a0"/>
    <w:link w:val="ConsPlusNormal1"/>
    <w:rsid w:val="004970CA"/>
    <w:rPr>
      <w:rFonts w:ascii="Arial" w:hAnsi="Arial"/>
      <w:lang w:eastAsia="ru-RU"/>
    </w:rPr>
  </w:style>
  <w:style w:type="paragraph" w:customStyle="1" w:styleId="ConsPlusNormal1">
    <w:name w:val="ConsPlusNormal Знак"/>
    <w:link w:val="ConsPlusNormal0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styleId="ab">
    <w:name w:val="Body Text"/>
    <w:basedOn w:val="a"/>
    <w:link w:val="ac"/>
    <w:rsid w:val="004970CA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4970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296B78"/>
    <w:pPr>
      <w:ind w:left="720"/>
      <w:contextualSpacing/>
    </w:pPr>
  </w:style>
  <w:style w:type="table" w:styleId="ae">
    <w:name w:val="Table Grid"/>
    <w:basedOn w:val="a1"/>
    <w:uiPriority w:val="59"/>
    <w:rsid w:val="00F031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49EC-0108-4282-88EA-2B6E5D55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Ноутбук</cp:lastModifiedBy>
  <cp:revision>2</cp:revision>
  <cp:lastPrinted>2020-12-25T02:13:00Z</cp:lastPrinted>
  <dcterms:created xsi:type="dcterms:W3CDTF">2021-07-26T03:11:00Z</dcterms:created>
  <dcterms:modified xsi:type="dcterms:W3CDTF">2021-07-26T03:11:00Z</dcterms:modified>
</cp:coreProperties>
</file>