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F8" w:rsidRPr="00AE52C3" w:rsidRDefault="000458F8" w:rsidP="000458F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 w:rsidRPr="00AE52C3">
        <w:rPr>
          <w:sz w:val="28"/>
          <w:szCs w:val="28"/>
        </w:rPr>
        <w:t xml:space="preserve">АДМИНИСТРАЦИЯ ГОРОДА БЕЛОКУРИХА </w:t>
      </w:r>
    </w:p>
    <w:p w:rsidR="000458F8" w:rsidRDefault="000458F8" w:rsidP="000458F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 w:rsidRPr="00AE52C3">
        <w:rPr>
          <w:sz w:val="28"/>
          <w:szCs w:val="28"/>
        </w:rPr>
        <w:t>АЛТАЙСКОГО КРАЯ</w:t>
      </w:r>
    </w:p>
    <w:p w:rsidR="000458F8" w:rsidRPr="00AE52C3" w:rsidRDefault="000458F8" w:rsidP="000458F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</w:p>
    <w:p w:rsidR="000458F8" w:rsidRDefault="000458F8" w:rsidP="000458F8">
      <w:pPr>
        <w:pStyle w:val="afe"/>
        <w:tabs>
          <w:tab w:val="left" w:pos="7200"/>
        </w:tabs>
        <w:spacing w:before="0" w:beforeAutospacing="0" w:after="0" w:afterAutospacing="0"/>
        <w:jc w:val="center"/>
        <w:rPr>
          <w:sz w:val="28"/>
          <w:szCs w:val="28"/>
        </w:rPr>
      </w:pPr>
      <w:r w:rsidRPr="00AE52C3">
        <w:rPr>
          <w:sz w:val="28"/>
          <w:szCs w:val="28"/>
        </w:rPr>
        <w:t>ПОСТАНОВЛЕНИЕ</w:t>
      </w:r>
    </w:p>
    <w:p w:rsidR="000458F8" w:rsidRPr="00B55FA2" w:rsidRDefault="000458F8" w:rsidP="000458F8">
      <w:pPr>
        <w:pStyle w:val="afe"/>
        <w:tabs>
          <w:tab w:val="left" w:pos="720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0458F8" w:rsidRDefault="000458F8" w:rsidP="000458F8">
      <w:pPr>
        <w:jc w:val="both"/>
        <w:rPr>
          <w:sz w:val="28"/>
          <w:szCs w:val="28"/>
        </w:rPr>
      </w:pPr>
      <w:r w:rsidRPr="00050A80">
        <w:rPr>
          <w:sz w:val="28"/>
          <w:szCs w:val="28"/>
        </w:rPr>
        <w:t>01.06.2022</w:t>
      </w:r>
      <w:r>
        <w:rPr>
          <w:sz w:val="28"/>
          <w:szCs w:val="28"/>
        </w:rPr>
        <w:t xml:space="preserve"> № </w:t>
      </w:r>
      <w:r w:rsidRPr="00050A80">
        <w:rPr>
          <w:sz w:val="28"/>
          <w:szCs w:val="28"/>
        </w:rPr>
        <w:t>689</w:t>
      </w:r>
      <w:r w:rsidRPr="00B55FA2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</w:t>
      </w:r>
      <w:r w:rsidRPr="00B55FA2">
        <w:rPr>
          <w:sz w:val="28"/>
          <w:szCs w:val="28"/>
        </w:rPr>
        <w:t xml:space="preserve">    г. Белокуриха </w:t>
      </w:r>
    </w:p>
    <w:p w:rsidR="000458F8" w:rsidRPr="00B55FA2" w:rsidRDefault="000458F8" w:rsidP="000458F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</w:tblGrid>
      <w:tr w:rsidR="000458F8" w:rsidRPr="00B55FA2" w:rsidTr="00AE56EF">
        <w:trPr>
          <w:trHeight w:val="1248"/>
        </w:trPr>
        <w:tc>
          <w:tcPr>
            <w:tcW w:w="4503" w:type="dxa"/>
            <w:hideMark/>
          </w:tcPr>
          <w:p w:rsidR="000458F8" w:rsidRPr="007328F5" w:rsidRDefault="000458F8" w:rsidP="00AE56EF">
            <w:pPr>
              <w:spacing w:line="240" w:lineRule="exact"/>
              <w:jc w:val="both"/>
              <w:rPr>
                <w:spacing w:val="-1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</w:t>
            </w:r>
            <w:r w:rsidRPr="00B55FA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территории </w:t>
            </w:r>
            <w:r w:rsidRPr="00B55FA2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</w:t>
            </w:r>
            <w:r w:rsidRPr="00B55FA2">
              <w:rPr>
                <w:sz w:val="28"/>
                <w:szCs w:val="28"/>
              </w:rPr>
              <w:t>Белокуриха</w:t>
            </w:r>
            <w:r>
              <w:rPr>
                <w:sz w:val="28"/>
                <w:szCs w:val="28"/>
              </w:rPr>
              <w:t xml:space="preserve"> </w:t>
            </w:r>
            <w:r w:rsidRPr="00F45E6A">
              <w:rPr>
                <w:spacing w:val="-4"/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 xml:space="preserve">й группы </w:t>
            </w:r>
            <w:r w:rsidRPr="007328F5">
              <w:rPr>
                <w:spacing w:val="-16"/>
                <w:sz w:val="28"/>
                <w:szCs w:val="28"/>
              </w:rPr>
              <w:t>реагирования  на  факты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 w:rsidRPr="007328F5">
              <w:rPr>
                <w:spacing w:val="-16"/>
                <w:sz w:val="28"/>
                <w:szCs w:val="28"/>
              </w:rPr>
              <w:t xml:space="preserve"> суицидального</w:t>
            </w:r>
            <w:r>
              <w:rPr>
                <w:sz w:val="28"/>
                <w:szCs w:val="28"/>
              </w:rPr>
              <w:t xml:space="preserve"> </w:t>
            </w:r>
          </w:p>
          <w:p w:rsidR="000458F8" w:rsidRPr="00F45E6A" w:rsidRDefault="000458F8" w:rsidP="00AE56EF">
            <w:pPr>
              <w:spacing w:line="240" w:lineRule="exact"/>
              <w:jc w:val="both"/>
              <w:rPr>
                <w:spacing w:val="10"/>
                <w:sz w:val="28"/>
                <w:szCs w:val="28"/>
              </w:rPr>
            </w:pPr>
            <w:r w:rsidRPr="00F45E6A">
              <w:rPr>
                <w:spacing w:val="20"/>
                <w:sz w:val="28"/>
                <w:szCs w:val="28"/>
              </w:rPr>
              <w:t>и (или) несуицидального</w:t>
            </w:r>
            <w:r w:rsidRPr="00F45E6A">
              <w:rPr>
                <w:spacing w:val="-20"/>
                <w:sz w:val="28"/>
                <w:szCs w:val="28"/>
              </w:rPr>
              <w:t xml:space="preserve"> </w:t>
            </w:r>
            <w:r w:rsidRPr="00F45E6A">
              <w:rPr>
                <w:spacing w:val="4"/>
                <w:sz w:val="28"/>
                <w:szCs w:val="28"/>
              </w:rPr>
              <w:t>самоповреждающего поведения</w:t>
            </w:r>
            <w:r>
              <w:rPr>
                <w:sz w:val="28"/>
                <w:szCs w:val="28"/>
              </w:rPr>
              <w:t xml:space="preserve"> </w:t>
            </w:r>
            <w:r w:rsidRPr="00F45E6A">
              <w:rPr>
                <w:spacing w:val="20"/>
                <w:sz w:val="28"/>
                <w:szCs w:val="28"/>
              </w:rPr>
              <w:t>несовершеннолетних и об</w:t>
            </w:r>
            <w:r>
              <w:rPr>
                <w:sz w:val="28"/>
                <w:szCs w:val="28"/>
              </w:rPr>
              <w:t xml:space="preserve"> утверждении Положения о ней</w:t>
            </w:r>
          </w:p>
        </w:tc>
      </w:tr>
    </w:tbl>
    <w:p w:rsidR="000458F8" w:rsidRDefault="000458F8" w:rsidP="000458F8">
      <w:pPr>
        <w:jc w:val="both"/>
        <w:rPr>
          <w:sz w:val="28"/>
          <w:szCs w:val="28"/>
        </w:rPr>
      </w:pPr>
    </w:p>
    <w:p w:rsidR="000458F8" w:rsidRPr="00545154" w:rsidRDefault="000458F8" w:rsidP="000458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координации совместной деятельности образовательных, медицинских организаций и организаций социального обслуживания по оказанию комплексной помощи несовершеннолетним с суицидальным и (или) несуицидальным самоповреждающим поведением и их ближайшему окруже-нию,  </w:t>
      </w:r>
      <w:r w:rsidRPr="00F45E6A">
        <w:rPr>
          <w:spacing w:val="10"/>
          <w:sz w:val="28"/>
          <w:szCs w:val="28"/>
        </w:rPr>
        <w:t xml:space="preserve">в соответствии с  Федеральным законом от 24.06.1999 № 120-ФЗ </w:t>
      </w:r>
      <w:r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 законом  Алтайского  края  от   15.12.2002   №  86-ЗС «О системе профилактики безнадзорности и правонарушений несовершенно-летних в Алтайском крае», постановлением администрации города Белокуриха   Алтайского края от 31.03.2020 № 351 «Об утверждении Положения о комиссии по делам несовершеннолетних и защите их прав», </w:t>
      </w:r>
      <w:r w:rsidRPr="00545154">
        <w:rPr>
          <w:sz w:val="28"/>
          <w:szCs w:val="28"/>
        </w:rPr>
        <w:t>руководствуясь  ч. 1 ст. 44 Устава муниципального образования  город Белокуриха Алтайского края,</w:t>
      </w:r>
    </w:p>
    <w:p w:rsidR="000458F8" w:rsidRPr="00545154" w:rsidRDefault="000458F8" w:rsidP="000458F8">
      <w:pPr>
        <w:ind w:firstLine="708"/>
        <w:jc w:val="both"/>
        <w:rPr>
          <w:sz w:val="28"/>
          <w:szCs w:val="28"/>
        </w:rPr>
      </w:pPr>
      <w:r w:rsidRPr="00545154">
        <w:rPr>
          <w:sz w:val="28"/>
          <w:szCs w:val="28"/>
        </w:rPr>
        <w:t>ПОСТАНОВЛЯЮ:</w:t>
      </w:r>
    </w:p>
    <w:p w:rsidR="000458F8" w:rsidRDefault="000458F8" w:rsidP="000458F8">
      <w:pPr>
        <w:ind w:firstLine="708"/>
        <w:jc w:val="both"/>
        <w:rPr>
          <w:sz w:val="28"/>
          <w:szCs w:val="28"/>
        </w:rPr>
      </w:pPr>
      <w:r w:rsidRPr="0054515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Создать на территории города Белокуриха Алтайского края </w:t>
      </w:r>
      <w:r>
        <w:rPr>
          <w:sz w:val="28"/>
        </w:rPr>
        <w:t>муници-пальную группу</w:t>
      </w:r>
      <w:r w:rsidRPr="00AB6487">
        <w:rPr>
          <w:sz w:val="28"/>
        </w:rPr>
        <w:t xml:space="preserve"> реагирования на факты суицидального и (или) несуици</w:t>
      </w:r>
      <w:r>
        <w:rPr>
          <w:sz w:val="28"/>
        </w:rPr>
        <w:t>-</w:t>
      </w:r>
      <w:r w:rsidRPr="00AB6487">
        <w:rPr>
          <w:sz w:val="28"/>
        </w:rPr>
        <w:t>дального самоповреждающего поведения несовершеннолетних</w:t>
      </w:r>
      <w:r>
        <w:rPr>
          <w:sz w:val="28"/>
        </w:rPr>
        <w:t>.</w:t>
      </w:r>
    </w:p>
    <w:p w:rsidR="000458F8" w:rsidRDefault="000458F8" w:rsidP="000458F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Утвердить </w:t>
      </w:r>
      <w:r w:rsidRPr="00AB6487">
        <w:rPr>
          <w:sz w:val="28"/>
          <w:szCs w:val="28"/>
        </w:rPr>
        <w:t xml:space="preserve">Положение </w:t>
      </w:r>
      <w:r w:rsidRPr="00AB6487">
        <w:rPr>
          <w:sz w:val="28"/>
        </w:rPr>
        <w:t>о муниципальной группе реагирования на факты суицидального и (или) несуицидального самоповреждающего поведения несо</w:t>
      </w:r>
      <w:r>
        <w:rPr>
          <w:sz w:val="28"/>
        </w:rPr>
        <w:t>-</w:t>
      </w:r>
      <w:r w:rsidRPr="00AB6487">
        <w:rPr>
          <w:sz w:val="28"/>
        </w:rPr>
        <w:t>вершеннолетних</w:t>
      </w:r>
      <w:r>
        <w:rPr>
          <w:sz w:val="28"/>
        </w:rPr>
        <w:t xml:space="preserve"> согласно приложению.</w:t>
      </w:r>
    </w:p>
    <w:p w:rsidR="000458F8" w:rsidRDefault="000458F8" w:rsidP="000458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458F8" w:rsidRDefault="000458F8" w:rsidP="000458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настоящего постановления возложить на заместителя главы администрации города по социальным вопросам и культуре Н.В. Безлюдскую.</w:t>
      </w:r>
    </w:p>
    <w:p w:rsidR="000458F8" w:rsidRDefault="000458F8" w:rsidP="000458F8">
      <w:pPr>
        <w:jc w:val="both"/>
        <w:rPr>
          <w:sz w:val="28"/>
          <w:szCs w:val="28"/>
        </w:rPr>
      </w:pPr>
    </w:p>
    <w:p w:rsidR="000458F8" w:rsidRDefault="000458F8" w:rsidP="000458F8">
      <w:pPr>
        <w:jc w:val="both"/>
        <w:rPr>
          <w:sz w:val="28"/>
          <w:szCs w:val="28"/>
        </w:rPr>
      </w:pPr>
    </w:p>
    <w:p w:rsidR="000458F8" w:rsidRDefault="000458F8" w:rsidP="000458F8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0458F8" w:rsidRDefault="000458F8" w:rsidP="000458F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</w:p>
    <w:p w:rsidR="00AC458F" w:rsidRDefault="00AC458F" w:rsidP="00D8572F">
      <w:pPr>
        <w:jc w:val="right"/>
        <w:rPr>
          <w:sz w:val="28"/>
        </w:rPr>
      </w:pPr>
    </w:p>
    <w:p w:rsidR="000458F8" w:rsidRDefault="000458F8" w:rsidP="00D8572F">
      <w:pPr>
        <w:jc w:val="right"/>
        <w:rPr>
          <w:sz w:val="28"/>
        </w:rPr>
      </w:pPr>
    </w:p>
    <w:p w:rsidR="000458F8" w:rsidRDefault="000458F8" w:rsidP="00D8572F">
      <w:pPr>
        <w:jc w:val="right"/>
        <w:rPr>
          <w:sz w:val="28"/>
        </w:rPr>
      </w:pPr>
    </w:p>
    <w:p w:rsidR="000458F8" w:rsidRDefault="000458F8" w:rsidP="00D8572F">
      <w:pPr>
        <w:jc w:val="right"/>
        <w:rPr>
          <w:sz w:val="28"/>
        </w:rPr>
      </w:pPr>
    </w:p>
    <w:p w:rsidR="00D8572F" w:rsidRPr="00D8572F" w:rsidRDefault="00D8572F" w:rsidP="00D8572F">
      <w:pPr>
        <w:jc w:val="right"/>
        <w:rPr>
          <w:sz w:val="28"/>
        </w:rPr>
      </w:pPr>
      <w:r w:rsidRPr="00D8572F">
        <w:rPr>
          <w:sz w:val="28"/>
        </w:rPr>
        <w:lastRenderedPageBreak/>
        <w:t>Приложение</w:t>
      </w:r>
    </w:p>
    <w:p w:rsidR="00D8572F" w:rsidRPr="00D8572F" w:rsidRDefault="00D8572F" w:rsidP="00D8572F">
      <w:pPr>
        <w:jc w:val="right"/>
        <w:rPr>
          <w:sz w:val="28"/>
        </w:rPr>
      </w:pPr>
      <w:r>
        <w:rPr>
          <w:sz w:val="28"/>
        </w:rPr>
        <w:t>к</w:t>
      </w:r>
      <w:r w:rsidRPr="00D8572F">
        <w:rPr>
          <w:sz w:val="28"/>
        </w:rPr>
        <w:t xml:space="preserve"> </w:t>
      </w:r>
      <w:r>
        <w:rPr>
          <w:sz w:val="28"/>
        </w:rPr>
        <w:t>постановлени</w:t>
      </w:r>
      <w:r w:rsidRPr="00D8572F">
        <w:rPr>
          <w:sz w:val="28"/>
        </w:rPr>
        <w:t>ю администрации</w:t>
      </w:r>
    </w:p>
    <w:p w:rsidR="00D8572F" w:rsidRDefault="00D8572F" w:rsidP="00D8572F">
      <w:pPr>
        <w:jc w:val="right"/>
        <w:rPr>
          <w:sz w:val="28"/>
        </w:rPr>
      </w:pPr>
      <w:r>
        <w:rPr>
          <w:sz w:val="28"/>
        </w:rPr>
        <w:t>г</w:t>
      </w:r>
      <w:r w:rsidRPr="00D8572F">
        <w:rPr>
          <w:sz w:val="28"/>
        </w:rPr>
        <w:t>орода Белокуриха Алтайского края</w:t>
      </w:r>
    </w:p>
    <w:p w:rsidR="00D8572F" w:rsidRPr="00D8572F" w:rsidRDefault="00D8572F" w:rsidP="00D8572F">
      <w:pPr>
        <w:jc w:val="right"/>
        <w:rPr>
          <w:sz w:val="28"/>
        </w:rPr>
      </w:pPr>
      <w:r>
        <w:rPr>
          <w:sz w:val="28"/>
        </w:rPr>
        <w:t>от</w:t>
      </w:r>
      <w:r w:rsidR="000458F8">
        <w:rPr>
          <w:sz w:val="28"/>
        </w:rPr>
        <w:t xml:space="preserve"> </w:t>
      </w:r>
      <w:r>
        <w:rPr>
          <w:sz w:val="28"/>
        </w:rPr>
        <w:t xml:space="preserve"> </w:t>
      </w:r>
      <w:r w:rsidR="000458F8" w:rsidRPr="000458F8">
        <w:rPr>
          <w:sz w:val="28"/>
          <w:szCs w:val="28"/>
          <w:u w:val="single"/>
        </w:rPr>
        <w:t>01.06.2022</w:t>
      </w:r>
      <w:r w:rsidR="000458F8">
        <w:rPr>
          <w:sz w:val="28"/>
          <w:szCs w:val="28"/>
        </w:rPr>
        <w:t xml:space="preserve"> № </w:t>
      </w:r>
      <w:r w:rsidR="000458F8" w:rsidRPr="000458F8">
        <w:rPr>
          <w:sz w:val="28"/>
          <w:szCs w:val="28"/>
          <w:u w:val="single"/>
        </w:rPr>
        <w:t>689</w:t>
      </w:r>
    </w:p>
    <w:p w:rsidR="00D8572F" w:rsidRPr="00D8572F" w:rsidRDefault="00D8572F" w:rsidP="00D8572F">
      <w:pPr>
        <w:jc w:val="right"/>
        <w:rPr>
          <w:sz w:val="28"/>
        </w:rPr>
      </w:pPr>
    </w:p>
    <w:p w:rsidR="002043AA" w:rsidRPr="00D8572F" w:rsidRDefault="00D8572F">
      <w:pPr>
        <w:jc w:val="center"/>
        <w:rPr>
          <w:sz w:val="28"/>
        </w:rPr>
      </w:pPr>
      <w:r>
        <w:rPr>
          <w:sz w:val="28"/>
        </w:rPr>
        <w:t>П</w:t>
      </w:r>
      <w:r w:rsidR="00026275" w:rsidRPr="00D8572F">
        <w:rPr>
          <w:sz w:val="28"/>
        </w:rPr>
        <w:t>оложение</w:t>
      </w:r>
    </w:p>
    <w:p w:rsidR="002043AA" w:rsidRPr="00D8572F" w:rsidRDefault="00026275">
      <w:pPr>
        <w:jc w:val="center"/>
        <w:rPr>
          <w:sz w:val="28"/>
        </w:rPr>
      </w:pPr>
      <w:r w:rsidRPr="00D8572F">
        <w:rPr>
          <w:sz w:val="28"/>
        </w:rPr>
        <w:t>о муниципальной группе реагирования на факты суицидального и (или) несуицидального</w:t>
      </w:r>
      <w:r w:rsidR="00B10606" w:rsidRPr="00D8572F">
        <w:rPr>
          <w:sz w:val="28"/>
        </w:rPr>
        <w:t xml:space="preserve"> </w:t>
      </w:r>
      <w:r w:rsidRPr="00D8572F">
        <w:rPr>
          <w:sz w:val="28"/>
        </w:rPr>
        <w:t>самоповреждающего поведения несовершеннолетних</w:t>
      </w:r>
    </w:p>
    <w:p w:rsidR="002043AA" w:rsidRDefault="002043AA">
      <w:pPr>
        <w:jc w:val="center"/>
        <w:rPr>
          <w:sz w:val="28"/>
        </w:rPr>
      </w:pPr>
    </w:p>
    <w:p w:rsidR="002043AA" w:rsidRDefault="00026275">
      <w:pPr>
        <w:spacing w:line="283" w:lineRule="atLeast"/>
        <w:jc w:val="both"/>
        <w:rPr>
          <w:sz w:val="28"/>
        </w:rPr>
      </w:pPr>
      <w:r>
        <w:rPr>
          <w:sz w:val="28"/>
        </w:rPr>
        <w:tab/>
        <w:t>1. Муниципальная группа реагирования на факты суицидального и (или) несуицидального</w:t>
      </w:r>
      <w:r w:rsidR="00B10606">
        <w:rPr>
          <w:sz w:val="28"/>
        </w:rPr>
        <w:t xml:space="preserve"> </w:t>
      </w:r>
      <w:r>
        <w:rPr>
          <w:sz w:val="28"/>
        </w:rPr>
        <w:t>самоповреждающего поведения несовершеннолетних (далее - «МГР») создается в целях координации совместной деятельности образова</w:t>
      </w:r>
      <w:r w:rsidR="00D8572F">
        <w:rPr>
          <w:sz w:val="28"/>
        </w:rPr>
        <w:t>-</w:t>
      </w:r>
      <w:r>
        <w:rPr>
          <w:sz w:val="28"/>
        </w:rPr>
        <w:t>тельных, медицинских организаций и организаций социального обслуживания по оказанию комплексной помощи несовершеннолетним с суицидальным и (или) несуицидальным</w:t>
      </w:r>
      <w:r w:rsidR="00B10606">
        <w:rPr>
          <w:sz w:val="28"/>
        </w:rPr>
        <w:t xml:space="preserve"> </w:t>
      </w:r>
      <w:r>
        <w:rPr>
          <w:sz w:val="28"/>
        </w:rPr>
        <w:t>самоповреждающим поведением и их ближайшему ок</w:t>
      </w:r>
      <w:r w:rsidR="00D8572F">
        <w:rPr>
          <w:sz w:val="28"/>
        </w:rPr>
        <w:t>-</w:t>
      </w:r>
      <w:r>
        <w:rPr>
          <w:sz w:val="28"/>
        </w:rPr>
        <w:t xml:space="preserve">ружению. </w:t>
      </w:r>
    </w:p>
    <w:p w:rsidR="002043AA" w:rsidRDefault="00026275">
      <w:pPr>
        <w:spacing w:line="283" w:lineRule="atLeast"/>
        <w:jc w:val="both"/>
        <w:rPr>
          <w:sz w:val="28"/>
          <w:highlight w:val="white"/>
        </w:rPr>
      </w:pPr>
      <w:r>
        <w:rPr>
          <w:sz w:val="28"/>
        </w:rPr>
        <w:tab/>
        <w:t xml:space="preserve">2. МГР в своей деятельности руководствуется Конституцией Российской Федерации, федеральными, региональными, муниципальными нормативными правовыми актами, </w:t>
      </w:r>
      <w:r>
        <w:rPr>
          <w:bCs/>
          <w:sz w:val="28"/>
          <w:highlight w:val="white"/>
        </w:rPr>
        <w:t>Механизм</w:t>
      </w:r>
      <w:r>
        <w:rPr>
          <w:sz w:val="28"/>
        </w:rPr>
        <w:t xml:space="preserve">ом </w:t>
      </w:r>
      <w:r>
        <w:rPr>
          <w:spacing w:val="-2"/>
          <w:sz w:val="28"/>
          <w:highlight w:val="white"/>
        </w:rPr>
        <w:t>межведомственного взаимодействия по обмену информацией о фактах суицидов, суицидального и (или) несуицидального</w:t>
      </w:r>
      <w:r w:rsidR="00D8572F">
        <w:rPr>
          <w:spacing w:val="-2"/>
          <w:sz w:val="28"/>
          <w:highlight w:val="white"/>
        </w:rPr>
        <w:t xml:space="preserve"> </w:t>
      </w:r>
      <w:r>
        <w:rPr>
          <w:spacing w:val="-2"/>
          <w:sz w:val="28"/>
          <w:highlight w:val="white"/>
        </w:rPr>
        <w:t>самоповреждающего поведения несовершеннолетних, изучению причин и условий им способствовавших, организации методического сопровождения специалистов, осуществляющих оказание помощи пострадавшим несовершенно</w:t>
      </w:r>
      <w:r w:rsidR="00D8572F">
        <w:rPr>
          <w:spacing w:val="-2"/>
          <w:sz w:val="28"/>
          <w:highlight w:val="white"/>
        </w:rPr>
        <w:t>-</w:t>
      </w:r>
      <w:r>
        <w:rPr>
          <w:spacing w:val="-2"/>
          <w:sz w:val="28"/>
          <w:highlight w:val="white"/>
        </w:rPr>
        <w:t>летним</w:t>
      </w:r>
      <w:r>
        <w:rPr>
          <w:bCs/>
          <w:sz w:val="28"/>
          <w:highlight w:val="white"/>
        </w:rPr>
        <w:t xml:space="preserve"> и их ближайшему окружению</w:t>
      </w:r>
      <w:r>
        <w:rPr>
          <w:spacing w:val="-2"/>
          <w:sz w:val="28"/>
        </w:rPr>
        <w:t>, утвержденным постановлением комиссии по делам несовершеннолетних и защите их прав Алтайского края от 20.12.</w:t>
      </w:r>
      <w:r w:rsidR="002A3DB2">
        <w:rPr>
          <w:spacing w:val="-2"/>
          <w:sz w:val="28"/>
        </w:rPr>
        <w:t>2019 № 18</w:t>
      </w:r>
      <w:r>
        <w:rPr>
          <w:spacing w:val="-2"/>
          <w:sz w:val="28"/>
        </w:rPr>
        <w:t xml:space="preserve">, </w:t>
      </w:r>
      <w:r>
        <w:rPr>
          <w:sz w:val="28"/>
        </w:rPr>
        <w:t>а также настоящим Положением.</w:t>
      </w:r>
    </w:p>
    <w:p w:rsidR="002043AA" w:rsidRDefault="00026275">
      <w:pPr>
        <w:spacing w:line="283" w:lineRule="atLeast"/>
        <w:jc w:val="both"/>
        <w:rPr>
          <w:sz w:val="28"/>
        </w:rPr>
      </w:pPr>
      <w:r>
        <w:rPr>
          <w:sz w:val="28"/>
        </w:rPr>
        <w:tab/>
        <w:t>3. Задачами М</w:t>
      </w:r>
      <w:r w:rsidR="00B10606">
        <w:rPr>
          <w:sz w:val="28"/>
        </w:rPr>
        <w:t>ГР являются:</w:t>
      </w:r>
    </w:p>
    <w:p w:rsidR="002043AA" w:rsidRDefault="00026275">
      <w:pPr>
        <w:spacing w:line="283" w:lineRule="atLeast"/>
        <w:jc w:val="both"/>
        <w:rPr>
          <w:sz w:val="28"/>
        </w:rPr>
      </w:pPr>
      <w:r>
        <w:rPr>
          <w:sz w:val="28"/>
        </w:rPr>
        <w:tab/>
        <w:t>3.1. Организация межведомственного взаимодействия образовательных, медицинских организаций и организаций социального обслуживания по вопросам оказания комплексной помощи несовершеннолетним с суицидальным и (или) несуицидальным</w:t>
      </w:r>
      <w:r w:rsidR="00D8572F">
        <w:rPr>
          <w:sz w:val="28"/>
        </w:rPr>
        <w:t xml:space="preserve"> </w:t>
      </w:r>
      <w:r>
        <w:rPr>
          <w:sz w:val="28"/>
        </w:rPr>
        <w:t>самоповреждающим поведением и их ближайшему окружению.</w:t>
      </w:r>
    </w:p>
    <w:p w:rsidR="002043AA" w:rsidRDefault="00026275">
      <w:pPr>
        <w:jc w:val="both"/>
        <w:rPr>
          <w:sz w:val="28"/>
        </w:rPr>
      </w:pPr>
      <w:r>
        <w:rPr>
          <w:sz w:val="28"/>
        </w:rPr>
        <w:tab/>
        <w:t>3.2. Проведение анализа факторов, причин, условий, обстоятельств, способствовавших суицидальному и (или) несуицидальному</w:t>
      </w:r>
      <w:r w:rsidR="00D8572F">
        <w:rPr>
          <w:sz w:val="28"/>
        </w:rPr>
        <w:t xml:space="preserve"> </w:t>
      </w:r>
      <w:r>
        <w:rPr>
          <w:sz w:val="28"/>
        </w:rPr>
        <w:t>самоповреж</w:t>
      </w:r>
      <w:r w:rsidR="00D8572F">
        <w:rPr>
          <w:sz w:val="28"/>
        </w:rPr>
        <w:t>-</w:t>
      </w:r>
      <w:r>
        <w:rPr>
          <w:sz w:val="28"/>
        </w:rPr>
        <w:t>дающему поведению несовершеннолетних, и выработка мер, направленных на их устранение.</w:t>
      </w:r>
    </w:p>
    <w:p w:rsidR="002043AA" w:rsidRDefault="00026275">
      <w:pPr>
        <w:jc w:val="both"/>
        <w:rPr>
          <w:sz w:val="28"/>
        </w:rPr>
      </w:pPr>
      <w:r>
        <w:rPr>
          <w:sz w:val="28"/>
        </w:rPr>
        <w:tab/>
        <w:t>4. Для решения возложенных задач МГР:</w:t>
      </w:r>
    </w:p>
    <w:p w:rsidR="002043AA" w:rsidRDefault="00026275">
      <w:pPr>
        <w:jc w:val="both"/>
        <w:rPr>
          <w:sz w:val="28"/>
        </w:rPr>
      </w:pPr>
      <w:r>
        <w:rPr>
          <w:sz w:val="28"/>
        </w:rPr>
        <w:tab/>
        <w:t>4.1. Фиксирует и рассматривает информацию (сообщения) о фактах суицидального и (или) несуицидального</w:t>
      </w:r>
      <w:r w:rsidR="00D8572F">
        <w:rPr>
          <w:sz w:val="28"/>
        </w:rPr>
        <w:t xml:space="preserve"> </w:t>
      </w:r>
      <w:r>
        <w:rPr>
          <w:sz w:val="28"/>
        </w:rPr>
        <w:t>самоповреждающего поведения несовершеннолетних.</w:t>
      </w:r>
    </w:p>
    <w:p w:rsidR="002043AA" w:rsidRDefault="00026275">
      <w:pPr>
        <w:jc w:val="both"/>
        <w:rPr>
          <w:sz w:val="28"/>
        </w:rPr>
      </w:pPr>
      <w:r>
        <w:rPr>
          <w:sz w:val="28"/>
        </w:rPr>
        <w:tab/>
        <w:t xml:space="preserve">4.2. Во взаимодействии с родителями (законными представителями) несовершеннолетних, представителями заинтересованных органов и организаций (при необходимости) </w:t>
      </w:r>
      <w:r>
        <w:rPr>
          <w:sz w:val="28"/>
          <w:highlight w:val="white"/>
        </w:rPr>
        <w:t>изучает факторы</w:t>
      </w:r>
      <w:r>
        <w:rPr>
          <w:sz w:val="28"/>
        </w:rPr>
        <w:t>, причины, условия, обстоятельства, способствовавшие суицидальному и (или) несуицидальному</w:t>
      </w:r>
      <w:r w:rsidR="00D8572F">
        <w:rPr>
          <w:sz w:val="28"/>
        </w:rPr>
        <w:t xml:space="preserve"> </w:t>
      </w:r>
      <w:r>
        <w:rPr>
          <w:sz w:val="28"/>
        </w:rPr>
        <w:t>самоповреждающему поведению несовершеннолетних, сведения о которых поступили в МГР.</w:t>
      </w:r>
    </w:p>
    <w:p w:rsidR="002043AA" w:rsidRDefault="00026275">
      <w:pPr>
        <w:jc w:val="both"/>
        <w:rPr>
          <w:sz w:val="28"/>
        </w:rPr>
      </w:pPr>
      <w:r>
        <w:rPr>
          <w:sz w:val="28"/>
        </w:rPr>
        <w:tab/>
        <w:t>4.3. Организует оказание комплексной помощи (медицинской реабили</w:t>
      </w:r>
      <w:r w:rsidR="00D8572F">
        <w:rPr>
          <w:sz w:val="28"/>
        </w:rPr>
        <w:t>-</w:t>
      </w:r>
      <w:r>
        <w:rPr>
          <w:sz w:val="28"/>
        </w:rPr>
        <w:t>тации, социально-психологической, психолого-педагогической помощи) несовершеннолетним с суицидальным и (или) несуицидальным</w:t>
      </w:r>
      <w:r w:rsidR="00D8572F">
        <w:rPr>
          <w:sz w:val="28"/>
        </w:rPr>
        <w:t xml:space="preserve"> </w:t>
      </w:r>
      <w:r>
        <w:rPr>
          <w:sz w:val="28"/>
        </w:rPr>
        <w:t>самоповреж</w:t>
      </w:r>
      <w:r w:rsidR="00D8572F">
        <w:rPr>
          <w:sz w:val="28"/>
        </w:rPr>
        <w:t>-</w:t>
      </w:r>
      <w:r>
        <w:rPr>
          <w:sz w:val="28"/>
        </w:rPr>
        <w:t>дающим поведением и их ближайшему окружению, утверждает план работы с несовершеннолетним и его ближайшим окружением, назначает куратора по реализации утвержденного плана работы из числа членов МГР.</w:t>
      </w:r>
    </w:p>
    <w:p w:rsidR="002043AA" w:rsidRDefault="00026275">
      <w:pPr>
        <w:jc w:val="both"/>
        <w:rPr>
          <w:sz w:val="28"/>
        </w:rPr>
      </w:pPr>
      <w:r>
        <w:rPr>
          <w:sz w:val="28"/>
        </w:rPr>
        <w:tab/>
        <w:t>4.4. Проводит анализ принятых мер и их эффективности по установленным фактам суицидального и (или) несуицидального</w:t>
      </w:r>
      <w:r w:rsidR="00D8572F">
        <w:rPr>
          <w:sz w:val="28"/>
        </w:rPr>
        <w:t xml:space="preserve"> </w:t>
      </w:r>
      <w:r>
        <w:rPr>
          <w:sz w:val="28"/>
        </w:rPr>
        <w:t>самоповреж</w:t>
      </w:r>
      <w:r w:rsidR="00D8572F">
        <w:rPr>
          <w:sz w:val="28"/>
        </w:rPr>
        <w:t>-</w:t>
      </w:r>
      <w:r>
        <w:rPr>
          <w:sz w:val="28"/>
        </w:rPr>
        <w:t>дающего поведения несовершеннолетних.</w:t>
      </w:r>
    </w:p>
    <w:p w:rsidR="002043AA" w:rsidRDefault="00026275">
      <w:pPr>
        <w:jc w:val="both"/>
        <w:rPr>
          <w:sz w:val="28"/>
          <w:highlight w:val="white"/>
        </w:rPr>
      </w:pPr>
      <w:r>
        <w:rPr>
          <w:sz w:val="28"/>
        </w:rPr>
        <w:tab/>
        <w:t>4</w:t>
      </w:r>
      <w:r>
        <w:rPr>
          <w:sz w:val="28"/>
          <w:highlight w:val="white"/>
        </w:rPr>
        <w:t>.5. Осуществляет взаимодействие с сектором по обеспечению деятель</w:t>
      </w:r>
      <w:r w:rsidR="00D8572F">
        <w:rPr>
          <w:sz w:val="28"/>
          <w:highlight w:val="white"/>
        </w:rPr>
        <w:t>-</w:t>
      </w:r>
      <w:r>
        <w:rPr>
          <w:sz w:val="28"/>
          <w:highlight w:val="white"/>
        </w:rPr>
        <w:t>ности комиссии по делам несовершеннолетних и защите их прав Алтайского края Администрации Губернатора и Правительства Алтайского края в уста</w:t>
      </w:r>
      <w:r w:rsidR="00D8572F">
        <w:rPr>
          <w:sz w:val="28"/>
          <w:highlight w:val="white"/>
        </w:rPr>
        <w:t>-</w:t>
      </w:r>
      <w:r>
        <w:rPr>
          <w:sz w:val="28"/>
          <w:highlight w:val="white"/>
        </w:rPr>
        <w:t>новленном порядке.</w:t>
      </w:r>
    </w:p>
    <w:p w:rsidR="002043AA" w:rsidRDefault="00026275">
      <w:pPr>
        <w:jc w:val="both"/>
        <w:rPr>
          <w:sz w:val="28"/>
        </w:rPr>
      </w:pPr>
      <w:r>
        <w:rPr>
          <w:sz w:val="28"/>
        </w:rPr>
        <w:tab/>
        <w:t>5. Положение и состав МГР утверждается муниципальным правовым актом.</w:t>
      </w:r>
    </w:p>
    <w:p w:rsidR="002043AA" w:rsidRDefault="00026275">
      <w:pPr>
        <w:ind w:firstLine="720"/>
        <w:jc w:val="both"/>
        <w:rPr>
          <w:sz w:val="28"/>
        </w:rPr>
      </w:pPr>
      <w:r>
        <w:rPr>
          <w:sz w:val="28"/>
        </w:rPr>
        <w:t>6. В состав МГР входит руководитель (должностное лицо, на которое возложены обязанности председателя муниципальной комиссии по делам несовершеннолетних и защите их прав), заместитель руководителя, секретарь (должностное лицо, на которое возложены обязанности ответственного секретаря муниципальной комиссии по делам несовершеннолетних и защите их прав, или иной специалист, обеспечивающий деятельность муниципальной комиссии на постоянной штатной основе), члены МРГ - представители органов и учреждений системы здравоохранения, образования, социальной защиты населения.</w:t>
      </w:r>
    </w:p>
    <w:p w:rsidR="002043AA" w:rsidRDefault="00026275">
      <w:pPr>
        <w:ind w:firstLine="720"/>
        <w:jc w:val="both"/>
        <w:rPr>
          <w:sz w:val="28"/>
        </w:rPr>
      </w:pPr>
      <w:r>
        <w:rPr>
          <w:sz w:val="28"/>
        </w:rPr>
        <w:t>7. Заседания МГР проводятся по мере необходимости, не позднее 10 дней после получения информации (</w:t>
      </w:r>
      <w:r w:rsidR="00C53E7C">
        <w:rPr>
          <w:sz w:val="28"/>
        </w:rPr>
        <w:t>сообщения), указанной в пункте 4</w:t>
      </w:r>
      <w:r>
        <w:rPr>
          <w:sz w:val="28"/>
        </w:rPr>
        <w:t>.1 настоящего Положения.</w:t>
      </w:r>
    </w:p>
    <w:p w:rsidR="002043AA" w:rsidRDefault="00026275">
      <w:pPr>
        <w:ind w:firstLine="720"/>
        <w:jc w:val="both"/>
        <w:rPr>
          <w:sz w:val="28"/>
        </w:rPr>
      </w:pPr>
      <w:r>
        <w:rPr>
          <w:sz w:val="28"/>
        </w:rPr>
        <w:t>8. Заседания МГР проводит руководитель МГР либо по его поручению заместитель руководителя МГР.</w:t>
      </w:r>
    </w:p>
    <w:p w:rsidR="002043AA" w:rsidRDefault="00026275">
      <w:pPr>
        <w:ind w:firstLine="720"/>
        <w:jc w:val="both"/>
        <w:rPr>
          <w:sz w:val="28"/>
        </w:rPr>
      </w:pPr>
      <w:r>
        <w:rPr>
          <w:sz w:val="28"/>
        </w:rPr>
        <w:t>9. Решения МГР оформляются протоколами</w:t>
      </w:r>
      <w:r w:rsidR="002A3DB2">
        <w:rPr>
          <w:sz w:val="28"/>
        </w:rPr>
        <w:t xml:space="preserve"> в течение суток со дня проведения заседания</w:t>
      </w:r>
      <w:r>
        <w:rPr>
          <w:sz w:val="28"/>
        </w:rPr>
        <w:t>, которые подписываются руководителем МГР или его заместителем, председательствующим на заседании.</w:t>
      </w:r>
    </w:p>
    <w:p w:rsidR="002F523A" w:rsidRDefault="002F523A" w:rsidP="002F523A">
      <w:pPr>
        <w:jc w:val="both"/>
        <w:rPr>
          <w:sz w:val="28"/>
        </w:rPr>
      </w:pPr>
    </w:p>
    <w:p w:rsidR="002F523A" w:rsidRDefault="002F523A" w:rsidP="002F523A">
      <w:pPr>
        <w:jc w:val="both"/>
        <w:rPr>
          <w:sz w:val="28"/>
        </w:rPr>
      </w:pPr>
    </w:p>
    <w:p w:rsidR="002F523A" w:rsidRDefault="002F523A" w:rsidP="002F523A">
      <w:pPr>
        <w:jc w:val="both"/>
        <w:rPr>
          <w:sz w:val="28"/>
        </w:rPr>
      </w:pPr>
      <w:r>
        <w:rPr>
          <w:sz w:val="28"/>
        </w:rPr>
        <w:t>Ответственный секретарь КДН и ЗП</w:t>
      </w:r>
    </w:p>
    <w:p w:rsidR="002F523A" w:rsidRDefault="002F523A" w:rsidP="002F523A">
      <w:pPr>
        <w:jc w:val="both"/>
        <w:rPr>
          <w:sz w:val="28"/>
        </w:rPr>
      </w:pPr>
      <w:r>
        <w:rPr>
          <w:sz w:val="28"/>
        </w:rPr>
        <w:t>администрации г. Белокуриха                                                           В.Е. Бурцева</w:t>
      </w:r>
    </w:p>
    <w:sectPr w:rsidR="002F523A" w:rsidSect="00B10606">
      <w:headerReference w:type="even" r:id="rId8"/>
      <w:headerReference w:type="default" r:id="rId9"/>
      <w:headerReference w:type="first" r:id="rId10"/>
      <w:type w:val="continuous"/>
      <w:pgSz w:w="11907" w:h="16840"/>
      <w:pgMar w:top="1134" w:right="567" w:bottom="1134" w:left="1701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A83" w:rsidRDefault="001C4A83">
      <w:r>
        <w:separator/>
      </w:r>
    </w:p>
  </w:endnote>
  <w:endnote w:type="continuationSeparator" w:id="1">
    <w:p w:rsidR="001C4A83" w:rsidRDefault="001C4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A83" w:rsidRDefault="001C4A83">
      <w:r>
        <w:separator/>
      </w:r>
    </w:p>
  </w:footnote>
  <w:footnote w:type="continuationSeparator" w:id="1">
    <w:p w:rsidR="001C4A83" w:rsidRDefault="001C4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AA" w:rsidRDefault="0036034E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02627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043AA" w:rsidRDefault="002043AA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AA" w:rsidRDefault="002043AA">
    <w:pPr>
      <w:pStyle w:val="ab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AA" w:rsidRDefault="002043AA">
    <w:pPr>
      <w:spacing w:line="360" w:lineRule="auto"/>
      <w:ind w:left="-142" w:right="-14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314"/>
    <w:multiLevelType w:val="hybridMultilevel"/>
    <w:tmpl w:val="892495A8"/>
    <w:lvl w:ilvl="0" w:tplc="BC0CB878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75723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6CF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9AC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EEB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64B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ED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E62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C0F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8148D"/>
    <w:multiLevelType w:val="hybridMultilevel"/>
    <w:tmpl w:val="5212D792"/>
    <w:lvl w:ilvl="0" w:tplc="B068F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566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E03E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C6ED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F24C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1EDB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E453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0235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8EDE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10B3B60"/>
    <w:multiLevelType w:val="hybridMultilevel"/>
    <w:tmpl w:val="2DB4D744"/>
    <w:lvl w:ilvl="0" w:tplc="D6CE1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E6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2E9B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E0A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4DC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48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08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C2C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CF5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BE6365"/>
    <w:multiLevelType w:val="hybridMultilevel"/>
    <w:tmpl w:val="EA985D76"/>
    <w:lvl w:ilvl="0" w:tplc="ECFC11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A7ED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89A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68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E5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81D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AF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00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6FD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922640"/>
    <w:multiLevelType w:val="hybridMultilevel"/>
    <w:tmpl w:val="4064CDE2"/>
    <w:lvl w:ilvl="0" w:tplc="F1387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6EAC8E">
      <w:start w:val="1"/>
      <w:numFmt w:val="lowerLetter"/>
      <w:lvlText w:val="%2."/>
      <w:lvlJc w:val="left"/>
      <w:pPr>
        <w:ind w:left="1789" w:hanging="360"/>
      </w:pPr>
    </w:lvl>
    <w:lvl w:ilvl="2" w:tplc="3F54028C">
      <w:start w:val="1"/>
      <w:numFmt w:val="lowerRoman"/>
      <w:lvlText w:val="%3."/>
      <w:lvlJc w:val="right"/>
      <w:pPr>
        <w:ind w:left="2509" w:hanging="180"/>
      </w:pPr>
    </w:lvl>
    <w:lvl w:ilvl="3" w:tplc="35C2CBEE">
      <w:start w:val="1"/>
      <w:numFmt w:val="decimal"/>
      <w:lvlText w:val="%4."/>
      <w:lvlJc w:val="left"/>
      <w:pPr>
        <w:ind w:left="3229" w:hanging="360"/>
      </w:pPr>
    </w:lvl>
    <w:lvl w:ilvl="4" w:tplc="E7C04918">
      <w:start w:val="1"/>
      <w:numFmt w:val="lowerLetter"/>
      <w:lvlText w:val="%5."/>
      <w:lvlJc w:val="left"/>
      <w:pPr>
        <w:ind w:left="3949" w:hanging="360"/>
      </w:pPr>
    </w:lvl>
    <w:lvl w:ilvl="5" w:tplc="8ECA72EC">
      <w:start w:val="1"/>
      <w:numFmt w:val="lowerRoman"/>
      <w:lvlText w:val="%6."/>
      <w:lvlJc w:val="right"/>
      <w:pPr>
        <w:ind w:left="4669" w:hanging="180"/>
      </w:pPr>
    </w:lvl>
    <w:lvl w:ilvl="6" w:tplc="52DA0842">
      <w:start w:val="1"/>
      <w:numFmt w:val="decimal"/>
      <w:lvlText w:val="%7."/>
      <w:lvlJc w:val="left"/>
      <w:pPr>
        <w:ind w:left="5389" w:hanging="360"/>
      </w:pPr>
    </w:lvl>
    <w:lvl w:ilvl="7" w:tplc="27B6F5B0">
      <w:start w:val="1"/>
      <w:numFmt w:val="lowerLetter"/>
      <w:lvlText w:val="%8."/>
      <w:lvlJc w:val="left"/>
      <w:pPr>
        <w:ind w:left="6109" w:hanging="360"/>
      </w:pPr>
    </w:lvl>
    <w:lvl w:ilvl="8" w:tplc="1B9ECDF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EB7CF1"/>
    <w:multiLevelType w:val="hybridMultilevel"/>
    <w:tmpl w:val="FB4AE6EE"/>
    <w:lvl w:ilvl="0" w:tplc="EB107A74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264A38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E63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C8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E95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25B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CAA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EF6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444E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C5631F"/>
    <w:multiLevelType w:val="hybridMultilevel"/>
    <w:tmpl w:val="B10803F2"/>
    <w:lvl w:ilvl="0" w:tplc="B93EFCDC">
      <w:start w:val="1"/>
      <w:numFmt w:val="decimal"/>
      <w:lvlText w:val="%1."/>
      <w:lvlJc w:val="left"/>
      <w:pPr>
        <w:ind w:left="1080" w:hanging="360"/>
      </w:pPr>
    </w:lvl>
    <w:lvl w:ilvl="1" w:tplc="18CEEF16">
      <w:start w:val="1"/>
      <w:numFmt w:val="lowerLetter"/>
      <w:lvlText w:val="%2."/>
      <w:lvlJc w:val="left"/>
      <w:pPr>
        <w:ind w:left="1800" w:hanging="360"/>
      </w:pPr>
    </w:lvl>
    <w:lvl w:ilvl="2" w:tplc="E0B06136">
      <w:start w:val="1"/>
      <w:numFmt w:val="lowerRoman"/>
      <w:lvlText w:val="%3."/>
      <w:lvlJc w:val="right"/>
      <w:pPr>
        <w:ind w:left="2520" w:hanging="180"/>
      </w:pPr>
    </w:lvl>
    <w:lvl w:ilvl="3" w:tplc="D6DC6E2C">
      <w:start w:val="1"/>
      <w:numFmt w:val="decimal"/>
      <w:lvlText w:val="%4."/>
      <w:lvlJc w:val="left"/>
      <w:pPr>
        <w:ind w:left="3240" w:hanging="360"/>
      </w:pPr>
    </w:lvl>
    <w:lvl w:ilvl="4" w:tplc="F4C6E8C6">
      <w:start w:val="1"/>
      <w:numFmt w:val="lowerLetter"/>
      <w:lvlText w:val="%5."/>
      <w:lvlJc w:val="left"/>
      <w:pPr>
        <w:ind w:left="3960" w:hanging="360"/>
      </w:pPr>
    </w:lvl>
    <w:lvl w:ilvl="5" w:tplc="75E2C928">
      <w:start w:val="1"/>
      <w:numFmt w:val="lowerRoman"/>
      <w:lvlText w:val="%6."/>
      <w:lvlJc w:val="right"/>
      <w:pPr>
        <w:ind w:left="4680" w:hanging="180"/>
      </w:pPr>
    </w:lvl>
    <w:lvl w:ilvl="6" w:tplc="99F86E28">
      <w:start w:val="1"/>
      <w:numFmt w:val="decimal"/>
      <w:lvlText w:val="%7."/>
      <w:lvlJc w:val="left"/>
      <w:pPr>
        <w:ind w:left="5400" w:hanging="360"/>
      </w:pPr>
    </w:lvl>
    <w:lvl w:ilvl="7" w:tplc="8BF22624">
      <w:start w:val="1"/>
      <w:numFmt w:val="lowerLetter"/>
      <w:lvlText w:val="%8."/>
      <w:lvlJc w:val="left"/>
      <w:pPr>
        <w:ind w:left="6120" w:hanging="360"/>
      </w:pPr>
    </w:lvl>
    <w:lvl w:ilvl="8" w:tplc="B3FA06E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B3C20"/>
    <w:multiLevelType w:val="hybridMultilevel"/>
    <w:tmpl w:val="B6FED8FC"/>
    <w:lvl w:ilvl="0" w:tplc="D854C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F22EFA">
      <w:start w:val="1"/>
      <w:numFmt w:val="lowerLetter"/>
      <w:lvlText w:val="%2."/>
      <w:lvlJc w:val="left"/>
      <w:pPr>
        <w:ind w:left="1789" w:hanging="360"/>
      </w:pPr>
    </w:lvl>
    <w:lvl w:ilvl="2" w:tplc="747644DA">
      <w:start w:val="1"/>
      <w:numFmt w:val="lowerRoman"/>
      <w:lvlText w:val="%3."/>
      <w:lvlJc w:val="right"/>
      <w:pPr>
        <w:ind w:left="2509" w:hanging="180"/>
      </w:pPr>
    </w:lvl>
    <w:lvl w:ilvl="3" w:tplc="DAD00098">
      <w:start w:val="1"/>
      <w:numFmt w:val="decimal"/>
      <w:lvlText w:val="%4."/>
      <w:lvlJc w:val="left"/>
      <w:pPr>
        <w:ind w:left="3229" w:hanging="360"/>
      </w:pPr>
    </w:lvl>
    <w:lvl w:ilvl="4" w:tplc="242400A4">
      <w:start w:val="1"/>
      <w:numFmt w:val="lowerLetter"/>
      <w:lvlText w:val="%5."/>
      <w:lvlJc w:val="left"/>
      <w:pPr>
        <w:ind w:left="3949" w:hanging="360"/>
      </w:pPr>
    </w:lvl>
    <w:lvl w:ilvl="5" w:tplc="E16CACEE">
      <w:start w:val="1"/>
      <w:numFmt w:val="lowerRoman"/>
      <w:lvlText w:val="%6."/>
      <w:lvlJc w:val="right"/>
      <w:pPr>
        <w:ind w:left="4669" w:hanging="180"/>
      </w:pPr>
    </w:lvl>
    <w:lvl w:ilvl="6" w:tplc="BAA83C3A">
      <w:start w:val="1"/>
      <w:numFmt w:val="decimal"/>
      <w:lvlText w:val="%7."/>
      <w:lvlJc w:val="left"/>
      <w:pPr>
        <w:ind w:left="5389" w:hanging="360"/>
      </w:pPr>
    </w:lvl>
    <w:lvl w:ilvl="7" w:tplc="F65CF0BC">
      <w:start w:val="1"/>
      <w:numFmt w:val="lowerLetter"/>
      <w:lvlText w:val="%8."/>
      <w:lvlJc w:val="left"/>
      <w:pPr>
        <w:ind w:left="6109" w:hanging="360"/>
      </w:pPr>
    </w:lvl>
    <w:lvl w:ilvl="8" w:tplc="F1A289C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43AA"/>
    <w:rsid w:val="00026275"/>
    <w:rsid w:val="000458F8"/>
    <w:rsid w:val="00050A80"/>
    <w:rsid w:val="001C4A83"/>
    <w:rsid w:val="002043AA"/>
    <w:rsid w:val="002A3DB2"/>
    <w:rsid w:val="002F523A"/>
    <w:rsid w:val="0036034E"/>
    <w:rsid w:val="003A536B"/>
    <w:rsid w:val="004373F1"/>
    <w:rsid w:val="004A3624"/>
    <w:rsid w:val="006B0E79"/>
    <w:rsid w:val="00A00DFA"/>
    <w:rsid w:val="00A61B16"/>
    <w:rsid w:val="00AC458F"/>
    <w:rsid w:val="00B10606"/>
    <w:rsid w:val="00C53E7C"/>
    <w:rsid w:val="00D83968"/>
    <w:rsid w:val="00D8572F"/>
    <w:rsid w:val="00D960B7"/>
    <w:rsid w:val="00F65294"/>
    <w:rsid w:val="00FD4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94"/>
  </w:style>
  <w:style w:type="paragraph" w:styleId="1">
    <w:name w:val="heading 1"/>
    <w:basedOn w:val="a"/>
    <w:next w:val="a"/>
    <w:link w:val="10"/>
    <w:qFormat/>
    <w:rsid w:val="00F65294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F65294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link w:val="30"/>
    <w:qFormat/>
    <w:rsid w:val="00F65294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6529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65294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6529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65294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6529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6529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29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6529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6529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6529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6529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6529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652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6529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6529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65294"/>
  </w:style>
  <w:style w:type="paragraph" w:styleId="a4">
    <w:name w:val="Title"/>
    <w:basedOn w:val="a"/>
    <w:next w:val="a"/>
    <w:link w:val="a5"/>
    <w:uiPriority w:val="10"/>
    <w:qFormat/>
    <w:rsid w:val="00F6529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529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6529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529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6529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6529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652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65294"/>
    <w:rPr>
      <w:i/>
    </w:rPr>
  </w:style>
  <w:style w:type="character" w:customStyle="1" w:styleId="aa">
    <w:name w:val="Верхний колонтитул Знак"/>
    <w:basedOn w:val="a0"/>
    <w:link w:val="ab"/>
    <w:uiPriority w:val="99"/>
    <w:rsid w:val="00F65294"/>
  </w:style>
  <w:style w:type="character" w:customStyle="1" w:styleId="FooterChar">
    <w:name w:val="Footer Char"/>
    <w:basedOn w:val="a0"/>
    <w:uiPriority w:val="99"/>
    <w:rsid w:val="00F65294"/>
  </w:style>
  <w:style w:type="paragraph" w:styleId="ac">
    <w:name w:val="caption"/>
    <w:basedOn w:val="a"/>
    <w:next w:val="a"/>
    <w:uiPriority w:val="35"/>
    <w:semiHidden/>
    <w:unhideWhenUsed/>
    <w:qFormat/>
    <w:rsid w:val="00F6529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  <w:rsid w:val="00F65294"/>
  </w:style>
  <w:style w:type="table" w:customStyle="1" w:styleId="TableGridLight">
    <w:name w:val="Table Grid Light"/>
    <w:basedOn w:val="a1"/>
    <w:uiPriority w:val="59"/>
    <w:rsid w:val="00F652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52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6529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52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529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529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529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529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529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529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529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52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529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529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529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529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529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529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529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529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529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65294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F65294"/>
    <w:rPr>
      <w:sz w:val="18"/>
    </w:rPr>
  </w:style>
  <w:style w:type="character" w:styleId="af1">
    <w:name w:val="footnote reference"/>
    <w:basedOn w:val="a0"/>
    <w:uiPriority w:val="99"/>
    <w:unhideWhenUsed/>
    <w:rsid w:val="00F65294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65294"/>
  </w:style>
  <w:style w:type="character" w:customStyle="1" w:styleId="af3">
    <w:name w:val="Текст концевой сноски Знак"/>
    <w:link w:val="af2"/>
    <w:uiPriority w:val="99"/>
    <w:rsid w:val="00F65294"/>
    <w:rPr>
      <w:sz w:val="20"/>
    </w:rPr>
  </w:style>
  <w:style w:type="character" w:styleId="af4">
    <w:name w:val="endnote reference"/>
    <w:basedOn w:val="a0"/>
    <w:uiPriority w:val="99"/>
    <w:semiHidden/>
    <w:unhideWhenUsed/>
    <w:rsid w:val="00F6529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5294"/>
    <w:pPr>
      <w:spacing w:after="57"/>
    </w:pPr>
  </w:style>
  <w:style w:type="paragraph" w:styleId="23">
    <w:name w:val="toc 2"/>
    <w:basedOn w:val="a"/>
    <w:next w:val="a"/>
    <w:uiPriority w:val="39"/>
    <w:unhideWhenUsed/>
    <w:rsid w:val="00F6529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6529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6529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652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652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652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652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65294"/>
    <w:pPr>
      <w:spacing w:after="57"/>
      <w:ind w:left="2268"/>
    </w:pPr>
  </w:style>
  <w:style w:type="paragraph" w:styleId="af5">
    <w:name w:val="TOC Heading"/>
    <w:uiPriority w:val="39"/>
    <w:unhideWhenUsed/>
    <w:rsid w:val="00F65294"/>
  </w:style>
  <w:style w:type="paragraph" w:styleId="af6">
    <w:name w:val="table of figures"/>
    <w:basedOn w:val="a"/>
    <w:next w:val="a"/>
    <w:uiPriority w:val="99"/>
    <w:unhideWhenUsed/>
    <w:rsid w:val="00F65294"/>
  </w:style>
  <w:style w:type="paragraph" w:styleId="ae">
    <w:name w:val="footer"/>
    <w:basedOn w:val="a"/>
    <w:link w:val="ad"/>
    <w:rsid w:val="00F65294"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a"/>
    <w:rsid w:val="00F65294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f7">
    <w:name w:val="page number"/>
    <w:basedOn w:val="a0"/>
    <w:rsid w:val="00F65294"/>
  </w:style>
  <w:style w:type="paragraph" w:styleId="af8">
    <w:name w:val="Body Text Indent"/>
    <w:basedOn w:val="a"/>
    <w:rsid w:val="00F65294"/>
    <w:pPr>
      <w:spacing w:line="360" w:lineRule="auto"/>
      <w:ind w:firstLine="720"/>
      <w:jc w:val="both"/>
    </w:pPr>
    <w:rPr>
      <w:sz w:val="28"/>
    </w:rPr>
  </w:style>
  <w:style w:type="paragraph" w:styleId="af9">
    <w:name w:val="Body Text"/>
    <w:basedOn w:val="a"/>
    <w:rsid w:val="00F65294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4">
    <w:name w:val="Body Text Indent 2"/>
    <w:basedOn w:val="a"/>
    <w:rsid w:val="00F65294"/>
    <w:pPr>
      <w:ind w:firstLine="720"/>
    </w:pPr>
    <w:rPr>
      <w:sz w:val="28"/>
    </w:rPr>
  </w:style>
  <w:style w:type="paragraph" w:styleId="32">
    <w:name w:val="Body Text Indent 3"/>
    <w:basedOn w:val="a"/>
    <w:rsid w:val="00F65294"/>
    <w:pPr>
      <w:ind w:firstLine="851"/>
    </w:pPr>
    <w:rPr>
      <w:sz w:val="28"/>
    </w:rPr>
  </w:style>
  <w:style w:type="paragraph" w:styleId="afa">
    <w:name w:val="Balloon Text"/>
    <w:basedOn w:val="a"/>
    <w:semiHidden/>
    <w:rsid w:val="00F65294"/>
    <w:rPr>
      <w:rFonts w:ascii="Tahoma" w:hAnsi="Tahoma" w:cs="Tahoma"/>
      <w:sz w:val="16"/>
      <w:szCs w:val="16"/>
    </w:rPr>
  </w:style>
  <w:style w:type="character" w:styleId="afb">
    <w:name w:val="Hyperlink"/>
    <w:rsid w:val="00F65294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F65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65294"/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F65294"/>
    <w:rPr>
      <w:rFonts w:ascii="Arial" w:hAnsi="Arial"/>
      <w:b/>
      <w:sz w:val="24"/>
    </w:rPr>
  </w:style>
  <w:style w:type="table" w:styleId="afd">
    <w:name w:val="Table Grid"/>
    <w:basedOn w:val="a1"/>
    <w:rsid w:val="00F652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rsid w:val="00AC45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>ГУЭИ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Андрей В. Санников</dc:creator>
  <cp:lastModifiedBy>Зуева ЕС</cp:lastModifiedBy>
  <cp:revision>8</cp:revision>
  <cp:lastPrinted>2022-05-16T05:02:00Z</cp:lastPrinted>
  <dcterms:created xsi:type="dcterms:W3CDTF">2022-05-06T08:29:00Z</dcterms:created>
  <dcterms:modified xsi:type="dcterms:W3CDTF">2022-06-02T05:47:00Z</dcterms:modified>
</cp:coreProperties>
</file>